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0B0D" w:rsidRDefault="003D0B0D">
      <w:pPr>
        <w:rPr>
          <w:b/>
          <w:color w:val="auto"/>
        </w:rPr>
      </w:pPr>
    </w:p>
    <w:p w:rsidR="001331E4" w:rsidRPr="00B13FA2" w:rsidRDefault="00B13FA2">
      <w:pPr>
        <w:rPr>
          <w:color w:val="auto"/>
        </w:rPr>
      </w:pPr>
      <w:r w:rsidRPr="00B13FA2">
        <w:rPr>
          <w:b/>
          <w:color w:val="auto"/>
        </w:rPr>
        <w:t>Background</w:t>
      </w:r>
    </w:p>
    <w:p w:rsidR="00573347" w:rsidRPr="00B13FA2" w:rsidRDefault="00287E66">
      <w:pPr>
        <w:rPr>
          <w:color w:val="auto"/>
        </w:rPr>
      </w:pPr>
      <w:r w:rsidRPr="00B13FA2">
        <w:rPr>
          <w:color w:val="auto"/>
        </w:rPr>
        <w:t xml:space="preserve">Gliders are autonomous underwater vehicles that measure pressure, temperature, salinity, velocity (depth-averaged and depth dependent), fluorescence, acoustic backscatter. </w:t>
      </w:r>
    </w:p>
    <w:p w:rsidR="001331E4" w:rsidRPr="00B13FA2" w:rsidRDefault="001331E4">
      <w:pPr>
        <w:rPr>
          <w:color w:val="auto"/>
        </w:rPr>
      </w:pPr>
    </w:p>
    <w:p w:rsidR="001331E4" w:rsidRPr="00B13FA2" w:rsidRDefault="00B13FA2">
      <w:pPr>
        <w:rPr>
          <w:color w:val="auto"/>
        </w:rPr>
      </w:pPr>
      <w:r w:rsidRPr="00B13FA2">
        <w:rPr>
          <w:b/>
          <w:color w:val="auto"/>
        </w:rPr>
        <w:t>Data Ingestion</w:t>
      </w:r>
    </w:p>
    <w:p w:rsidR="001331E4" w:rsidRPr="00B13FA2" w:rsidRDefault="006C0794">
      <w:pPr>
        <w:rPr>
          <w:color w:val="auto"/>
        </w:rPr>
      </w:pPr>
      <w:r w:rsidRPr="00B13FA2">
        <w:rPr>
          <w:noProof/>
          <w:color w:val="auto"/>
        </w:rPr>
        <w:drawing>
          <wp:inline distT="0" distB="0" distL="0" distR="0" wp14:anchorId="27119C24" wp14:editId="699FD7F5">
            <wp:extent cx="5943600" cy="33432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iderDataAquistion.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chemeClr val="tx1"/>
                      </a:solidFill>
                    </a:ln>
                  </pic:spPr>
                </pic:pic>
              </a:graphicData>
            </a:graphic>
          </wp:inline>
        </w:drawing>
      </w:r>
      <w:r w:rsidR="00287E66" w:rsidRPr="00B13FA2">
        <w:rPr>
          <w:color w:val="auto"/>
        </w:rPr>
        <w:t xml:space="preserve">Data </w:t>
      </w:r>
      <w:proofErr w:type="gramStart"/>
      <w:r w:rsidR="00287E66" w:rsidRPr="00B13FA2">
        <w:rPr>
          <w:color w:val="auto"/>
        </w:rPr>
        <w:t>are transmitted</w:t>
      </w:r>
      <w:proofErr w:type="gramEnd"/>
      <w:r w:rsidR="00287E66" w:rsidRPr="00B13FA2">
        <w:rPr>
          <w:color w:val="auto"/>
        </w:rPr>
        <w:t xml:space="preserve"> via Iridium satellite from the glider to the Rudnick lab at the Scripps Institution of Oceanography in La Jolla. These transmissions occur every 3 hours as the glider surfaces. </w:t>
      </w:r>
    </w:p>
    <w:p w:rsidR="00762C6A" w:rsidRPr="00B13FA2" w:rsidRDefault="00762C6A">
      <w:pPr>
        <w:rPr>
          <w:color w:val="auto"/>
        </w:rPr>
      </w:pPr>
    </w:p>
    <w:p w:rsidR="001331E4" w:rsidRPr="00B13FA2" w:rsidRDefault="001331E4">
      <w:pPr>
        <w:rPr>
          <w:color w:val="auto"/>
        </w:rPr>
      </w:pPr>
    </w:p>
    <w:p w:rsidR="001331E4" w:rsidRPr="00B13FA2" w:rsidRDefault="00B13FA2">
      <w:pPr>
        <w:rPr>
          <w:b/>
          <w:color w:val="auto"/>
        </w:rPr>
      </w:pPr>
      <w:r w:rsidRPr="00B13FA2">
        <w:rPr>
          <w:b/>
          <w:color w:val="auto"/>
        </w:rPr>
        <w:t>Data Management</w:t>
      </w:r>
    </w:p>
    <w:p w:rsidR="001331E4" w:rsidRPr="00B13FA2" w:rsidRDefault="00287E66">
      <w:pPr>
        <w:rPr>
          <w:color w:val="auto"/>
        </w:rPr>
      </w:pPr>
      <w:r w:rsidRPr="00B13FA2">
        <w:rPr>
          <w:color w:val="auto"/>
        </w:rPr>
        <w:t xml:space="preserve">Data </w:t>
      </w:r>
      <w:proofErr w:type="gramStart"/>
      <w:r w:rsidRPr="00B13FA2">
        <w:rPr>
          <w:color w:val="auto"/>
        </w:rPr>
        <w:t>are managed</w:t>
      </w:r>
      <w:proofErr w:type="gramEnd"/>
      <w:r w:rsidRPr="00B13FA2">
        <w:rPr>
          <w:color w:val="auto"/>
        </w:rPr>
        <w:t xml:space="preserve"> through the source provider in-house at the Rudnick lab. Glider data </w:t>
      </w:r>
      <w:proofErr w:type="gramStart"/>
      <w:r w:rsidRPr="00B13FA2">
        <w:rPr>
          <w:color w:val="auto"/>
        </w:rPr>
        <w:t>have been created</w:t>
      </w:r>
      <w:proofErr w:type="gramEnd"/>
      <w:r w:rsidRPr="00B13FA2">
        <w:rPr>
          <w:color w:val="auto"/>
        </w:rPr>
        <w:t xml:space="preserve"> in a standard CF-compliant </w:t>
      </w:r>
      <w:proofErr w:type="spellStart"/>
      <w:r w:rsidRPr="00B13FA2">
        <w:rPr>
          <w:color w:val="auto"/>
        </w:rPr>
        <w:t>NetCDF</w:t>
      </w:r>
      <w:proofErr w:type="spellEnd"/>
      <w:r w:rsidRPr="00B13FA2">
        <w:rPr>
          <w:color w:val="auto"/>
        </w:rPr>
        <w:t xml:space="preserve"> format. This format allows for exchange between US glider operators, submission to a </w:t>
      </w:r>
      <w:proofErr w:type="gramStart"/>
      <w:r w:rsidRPr="00B13FA2">
        <w:rPr>
          <w:color w:val="auto"/>
        </w:rPr>
        <w:t>glider data assembly center</w:t>
      </w:r>
      <w:proofErr w:type="gramEnd"/>
      <w:r w:rsidRPr="00B13FA2">
        <w:rPr>
          <w:color w:val="auto"/>
        </w:rPr>
        <w:t xml:space="preserve">, and subsequent distribution to the Global Telecommunication System (GTS). All recent data </w:t>
      </w:r>
      <w:proofErr w:type="gramStart"/>
      <w:r w:rsidRPr="00B13FA2">
        <w:rPr>
          <w:color w:val="auto"/>
        </w:rPr>
        <w:t>are forwarded</w:t>
      </w:r>
      <w:proofErr w:type="gramEnd"/>
      <w:r w:rsidRPr="00B13FA2">
        <w:rPr>
          <w:color w:val="auto"/>
        </w:rPr>
        <w:t xml:space="preserve"> to ERDDAP every 4 hours from the Rudnick lab.</w:t>
      </w:r>
    </w:p>
    <w:p w:rsidR="001331E4" w:rsidRPr="00B13FA2" w:rsidRDefault="001331E4">
      <w:pPr>
        <w:rPr>
          <w:color w:val="auto"/>
        </w:rPr>
      </w:pPr>
    </w:p>
    <w:p w:rsidR="001331E4" w:rsidRPr="00B13FA2" w:rsidRDefault="00B13FA2">
      <w:pPr>
        <w:rPr>
          <w:b/>
          <w:color w:val="auto"/>
        </w:rPr>
      </w:pPr>
      <w:r w:rsidRPr="00B13FA2">
        <w:rPr>
          <w:b/>
          <w:color w:val="auto"/>
        </w:rPr>
        <w:t>Data Distribution</w:t>
      </w:r>
    </w:p>
    <w:p w:rsidR="001331E4" w:rsidRPr="00B13FA2" w:rsidRDefault="00287E66">
      <w:pPr>
        <w:rPr>
          <w:color w:val="auto"/>
        </w:rPr>
      </w:pPr>
      <w:r w:rsidRPr="00B13FA2">
        <w:rPr>
          <w:color w:val="auto"/>
        </w:rPr>
        <w:t xml:space="preserve">Data are available every 4-6 hours. Data </w:t>
      </w:r>
      <w:proofErr w:type="gramStart"/>
      <w:r w:rsidRPr="00B13FA2">
        <w:rPr>
          <w:color w:val="auto"/>
        </w:rPr>
        <w:t>are sent</w:t>
      </w:r>
      <w:proofErr w:type="gramEnd"/>
      <w:r w:rsidRPr="00B13FA2">
        <w:rPr>
          <w:color w:val="auto"/>
        </w:rPr>
        <w:t xml:space="preserve"> in </w:t>
      </w:r>
      <w:proofErr w:type="spellStart"/>
      <w:r w:rsidRPr="00B13FA2">
        <w:rPr>
          <w:color w:val="auto"/>
        </w:rPr>
        <w:t>NetCDF</w:t>
      </w:r>
      <w:proofErr w:type="spellEnd"/>
      <w:r w:rsidRPr="00B13FA2">
        <w:rPr>
          <w:color w:val="auto"/>
        </w:rPr>
        <w:t xml:space="preserve"> to the ERDDAP group at NOAA </w:t>
      </w:r>
      <w:proofErr w:type="spellStart"/>
      <w:r w:rsidRPr="00B13FA2">
        <w:rPr>
          <w:color w:val="auto"/>
        </w:rPr>
        <w:t>fSWFSC</w:t>
      </w:r>
      <w:proofErr w:type="spellEnd"/>
      <w:r w:rsidRPr="00B13FA2">
        <w:rPr>
          <w:color w:val="auto"/>
        </w:rPr>
        <w:t xml:space="preserve">. </w:t>
      </w:r>
      <w:proofErr w:type="spellStart"/>
      <w:r w:rsidRPr="00B13FA2">
        <w:rPr>
          <w:color w:val="auto"/>
        </w:rPr>
        <w:t>NetCDF</w:t>
      </w:r>
      <w:proofErr w:type="spellEnd"/>
      <w:r w:rsidRPr="00B13FA2">
        <w:rPr>
          <w:color w:val="auto"/>
        </w:rPr>
        <w:t xml:space="preserve"> are files </w:t>
      </w:r>
      <w:proofErr w:type="gramStart"/>
      <w:r w:rsidRPr="00B13FA2">
        <w:rPr>
          <w:color w:val="auto"/>
        </w:rPr>
        <w:t>are transmitted</w:t>
      </w:r>
      <w:proofErr w:type="gramEnd"/>
      <w:r w:rsidRPr="00B13FA2">
        <w:rPr>
          <w:color w:val="auto"/>
        </w:rPr>
        <w:t xml:space="preserve"> to NOAA </w:t>
      </w:r>
      <w:proofErr w:type="spellStart"/>
      <w:r w:rsidRPr="00B13FA2">
        <w:rPr>
          <w:color w:val="auto"/>
        </w:rPr>
        <w:t>CoastWatch</w:t>
      </w:r>
      <w:proofErr w:type="spellEnd"/>
      <w:r w:rsidRPr="00B13FA2">
        <w:rPr>
          <w:color w:val="auto"/>
        </w:rPr>
        <w:t xml:space="preserve"> West Coast Regional Node where they are made available through ERDDAP. In turn, ERDDAP makes the data publically available, and forwards the data through a national </w:t>
      </w:r>
      <w:proofErr w:type="gramStart"/>
      <w:r w:rsidRPr="00B13FA2">
        <w:rPr>
          <w:color w:val="auto"/>
        </w:rPr>
        <w:t>glider data assembly center</w:t>
      </w:r>
      <w:proofErr w:type="gramEnd"/>
      <w:r w:rsidRPr="00B13FA2">
        <w:rPr>
          <w:color w:val="auto"/>
        </w:rPr>
        <w:t xml:space="preserve"> to NDBC for distribution on GTS. </w:t>
      </w:r>
    </w:p>
    <w:p w:rsidR="001331E4" w:rsidRPr="00B13FA2" w:rsidRDefault="001331E4">
      <w:pPr>
        <w:rPr>
          <w:color w:val="auto"/>
        </w:rPr>
      </w:pPr>
    </w:p>
    <w:p w:rsidR="001331E4" w:rsidRPr="00B13FA2" w:rsidRDefault="00287E66">
      <w:pPr>
        <w:rPr>
          <w:color w:val="auto"/>
        </w:rPr>
      </w:pPr>
      <w:r w:rsidRPr="00B13FA2">
        <w:rPr>
          <w:color w:val="auto"/>
        </w:rPr>
        <w:lastRenderedPageBreak/>
        <w:t xml:space="preserve">The data and/or data products are available on web pages: </w:t>
      </w:r>
      <w:hyperlink r:id="rId8">
        <w:r w:rsidRPr="00B13FA2">
          <w:rPr>
            <w:color w:val="auto"/>
            <w:u w:val="single"/>
          </w:rPr>
          <w:t>http://spray.ucsd.edu</w:t>
        </w:r>
      </w:hyperlink>
      <w:proofErr w:type="gramStart"/>
      <w:r w:rsidRPr="00B13FA2">
        <w:rPr>
          <w:color w:val="auto"/>
        </w:rPr>
        <w:t xml:space="preserve">,  </w:t>
      </w:r>
      <w:proofErr w:type="gramEnd"/>
      <w:r w:rsidR="003E3898">
        <w:fldChar w:fldCharType="begin"/>
      </w:r>
      <w:r w:rsidR="003E3898">
        <w:instrText xml:space="preserve"> HYPERLINK "http://sccoos.ucsd.edu/data/spray/" \h </w:instrText>
      </w:r>
      <w:r w:rsidR="003E3898">
        <w:fldChar w:fldCharType="separate"/>
      </w:r>
      <w:r w:rsidRPr="00B13FA2">
        <w:rPr>
          <w:color w:val="auto"/>
          <w:u w:val="single"/>
        </w:rPr>
        <w:t>http://sccoos.ucsd.edu/data/spray/</w:t>
      </w:r>
      <w:r w:rsidR="003E3898">
        <w:rPr>
          <w:color w:val="auto"/>
          <w:u w:val="single"/>
        </w:rPr>
        <w:fldChar w:fldCharType="end"/>
      </w:r>
      <w:r w:rsidRPr="00B13FA2">
        <w:rPr>
          <w:color w:val="auto"/>
        </w:rPr>
        <w:t xml:space="preserve"> and </w:t>
      </w:r>
      <w:hyperlink r:id="rId9">
        <w:r w:rsidRPr="00B13FA2">
          <w:rPr>
            <w:color w:val="auto"/>
            <w:u w:val="single"/>
          </w:rPr>
          <w:t>https://gliders.ioos.us/index.html</w:t>
        </w:r>
      </w:hyperlink>
      <w:r w:rsidRPr="00B13FA2">
        <w:rPr>
          <w:color w:val="auto"/>
        </w:rPr>
        <w:t>.</w:t>
      </w:r>
    </w:p>
    <w:p w:rsidR="001331E4" w:rsidRPr="00B13FA2" w:rsidRDefault="001331E4">
      <w:pPr>
        <w:rPr>
          <w:color w:val="auto"/>
        </w:rPr>
      </w:pPr>
    </w:p>
    <w:p w:rsidR="001331E4" w:rsidRPr="00B13FA2" w:rsidRDefault="00287E66">
      <w:pPr>
        <w:numPr>
          <w:ilvl w:val="0"/>
          <w:numId w:val="1"/>
        </w:numPr>
        <w:ind w:hanging="360"/>
        <w:contextualSpacing/>
        <w:rPr>
          <w:color w:val="auto"/>
          <w:highlight w:val="white"/>
        </w:rPr>
      </w:pPr>
      <w:r w:rsidRPr="00B13FA2">
        <w:rPr>
          <w:color w:val="auto"/>
          <w:highlight w:val="white"/>
        </w:rPr>
        <w:t>ERDDAP is a data server that gives you a simple, consistent way to download subsets of gridded and tabular scientific datasets in common file formats and make graphs and maps. ERDDAP offers all data as .html table, ESRI .</w:t>
      </w:r>
      <w:proofErr w:type="spellStart"/>
      <w:r w:rsidRPr="00B13FA2">
        <w:rPr>
          <w:color w:val="auto"/>
          <w:highlight w:val="white"/>
        </w:rPr>
        <w:t>asc</w:t>
      </w:r>
      <w:proofErr w:type="spellEnd"/>
      <w:r w:rsidRPr="00B13FA2">
        <w:rPr>
          <w:color w:val="auto"/>
          <w:highlight w:val="white"/>
        </w:rPr>
        <w:t xml:space="preserve"> and .csv, Google Earth .</w:t>
      </w:r>
      <w:proofErr w:type="spellStart"/>
      <w:r w:rsidRPr="00B13FA2">
        <w:rPr>
          <w:color w:val="auto"/>
          <w:highlight w:val="white"/>
        </w:rPr>
        <w:t>kml</w:t>
      </w:r>
      <w:proofErr w:type="spellEnd"/>
      <w:r w:rsidRPr="00B13FA2">
        <w:rPr>
          <w:color w:val="auto"/>
          <w:highlight w:val="white"/>
        </w:rPr>
        <w:t xml:space="preserve">, </w:t>
      </w:r>
      <w:proofErr w:type="spellStart"/>
      <w:r w:rsidRPr="00B13FA2">
        <w:rPr>
          <w:color w:val="auto"/>
          <w:highlight w:val="white"/>
        </w:rPr>
        <w:t>OPeNDAP</w:t>
      </w:r>
      <w:proofErr w:type="spellEnd"/>
      <w:r w:rsidRPr="00B13FA2">
        <w:rPr>
          <w:color w:val="auto"/>
          <w:highlight w:val="white"/>
        </w:rPr>
        <w:t xml:space="preserve"> binary, .mat, .</w:t>
      </w:r>
      <w:proofErr w:type="spellStart"/>
      <w:r w:rsidRPr="00B13FA2">
        <w:rPr>
          <w:color w:val="auto"/>
          <w:highlight w:val="white"/>
        </w:rPr>
        <w:t>nc</w:t>
      </w:r>
      <w:proofErr w:type="spellEnd"/>
      <w:r w:rsidRPr="00B13FA2">
        <w:rPr>
          <w:color w:val="auto"/>
          <w:highlight w:val="white"/>
        </w:rPr>
        <w:t>, ODV .txt, .csv, .</w:t>
      </w:r>
      <w:proofErr w:type="spellStart"/>
      <w:r w:rsidRPr="00B13FA2">
        <w:rPr>
          <w:color w:val="auto"/>
          <w:highlight w:val="white"/>
        </w:rPr>
        <w:t>tsv</w:t>
      </w:r>
      <w:proofErr w:type="spellEnd"/>
      <w:r w:rsidRPr="00B13FA2">
        <w:rPr>
          <w:color w:val="auto"/>
          <w:highlight w:val="white"/>
        </w:rPr>
        <w:t>, .</w:t>
      </w:r>
      <w:proofErr w:type="spellStart"/>
      <w:r w:rsidRPr="00B13FA2">
        <w:rPr>
          <w:color w:val="auto"/>
          <w:highlight w:val="white"/>
        </w:rPr>
        <w:t>json</w:t>
      </w:r>
      <w:proofErr w:type="spellEnd"/>
      <w:r w:rsidRPr="00B13FA2">
        <w:rPr>
          <w:color w:val="auto"/>
          <w:highlight w:val="white"/>
        </w:rPr>
        <w:t>, and .</w:t>
      </w:r>
      <w:proofErr w:type="spellStart"/>
      <w:r w:rsidRPr="00B13FA2">
        <w:rPr>
          <w:color w:val="auto"/>
          <w:highlight w:val="white"/>
        </w:rPr>
        <w:t>xhtml</w:t>
      </w:r>
      <w:proofErr w:type="spellEnd"/>
      <w:r w:rsidRPr="00B13FA2">
        <w:rPr>
          <w:color w:val="auto"/>
          <w:highlight w:val="white"/>
        </w:rPr>
        <w:t>.</w:t>
      </w:r>
    </w:p>
    <w:p w:rsidR="001331E4" w:rsidRPr="00B13FA2" w:rsidRDefault="00287E66">
      <w:pPr>
        <w:numPr>
          <w:ilvl w:val="0"/>
          <w:numId w:val="1"/>
        </w:numPr>
        <w:ind w:hanging="360"/>
        <w:contextualSpacing/>
        <w:rPr>
          <w:color w:val="auto"/>
          <w:highlight w:val="white"/>
        </w:rPr>
      </w:pPr>
      <w:r w:rsidRPr="00B13FA2">
        <w:rPr>
          <w:color w:val="auto"/>
          <w:highlight w:val="white"/>
        </w:rPr>
        <w:t xml:space="preserve">THREDDS makes data available through </w:t>
      </w:r>
      <w:proofErr w:type="spellStart"/>
      <w:r w:rsidRPr="00B13FA2">
        <w:rPr>
          <w:color w:val="auto"/>
          <w:highlight w:val="white"/>
        </w:rPr>
        <w:t>OPenDAP</w:t>
      </w:r>
      <w:proofErr w:type="spellEnd"/>
      <w:r w:rsidRPr="00B13FA2">
        <w:rPr>
          <w:color w:val="auto"/>
          <w:highlight w:val="white"/>
        </w:rPr>
        <w:t xml:space="preserve"> and SOS</w:t>
      </w:r>
      <w:r w:rsidRPr="00B13FA2">
        <w:rPr>
          <w:color w:val="auto"/>
        </w:rPr>
        <w:t xml:space="preserve"> protocols and raw </w:t>
      </w:r>
      <w:proofErr w:type="spellStart"/>
      <w:r w:rsidRPr="00B13FA2">
        <w:rPr>
          <w:color w:val="auto"/>
        </w:rPr>
        <w:t>NetCDF</w:t>
      </w:r>
      <w:proofErr w:type="spellEnd"/>
      <w:r w:rsidRPr="00B13FA2">
        <w:rPr>
          <w:color w:val="auto"/>
        </w:rPr>
        <w:t xml:space="preserve"> files.</w:t>
      </w:r>
    </w:p>
    <w:p w:rsidR="001331E4" w:rsidRPr="00B13FA2" w:rsidRDefault="001331E4">
      <w:pPr>
        <w:tabs>
          <w:tab w:val="left" w:pos="116"/>
        </w:tabs>
        <w:rPr>
          <w:color w:val="auto"/>
        </w:rPr>
      </w:pPr>
    </w:p>
    <w:p w:rsidR="001331E4" w:rsidRPr="00B13FA2" w:rsidRDefault="001331E4">
      <w:pPr>
        <w:rPr>
          <w:color w:val="auto"/>
        </w:rPr>
      </w:pPr>
    </w:p>
    <w:p w:rsidR="001331E4" w:rsidRPr="00B13FA2" w:rsidRDefault="00B13FA2">
      <w:pPr>
        <w:tabs>
          <w:tab w:val="left" w:pos="180"/>
        </w:tabs>
        <w:spacing w:after="160" w:line="259" w:lineRule="auto"/>
        <w:rPr>
          <w:b/>
          <w:color w:val="auto"/>
        </w:rPr>
      </w:pPr>
      <w:r w:rsidRPr="00B13FA2">
        <w:rPr>
          <w:b/>
          <w:color w:val="auto"/>
        </w:rPr>
        <w:t>Quality Control</w:t>
      </w:r>
    </w:p>
    <w:p w:rsidR="00573347" w:rsidRPr="00B13FA2" w:rsidRDefault="00573347">
      <w:pPr>
        <w:tabs>
          <w:tab w:val="left" w:pos="180"/>
        </w:tabs>
        <w:spacing w:after="160" w:line="259" w:lineRule="auto"/>
        <w:rPr>
          <w:color w:val="auto"/>
        </w:rPr>
      </w:pPr>
      <w:r w:rsidRPr="00B13FA2">
        <w:rPr>
          <w:color w:val="auto"/>
        </w:rPr>
        <w:t>Q</w:t>
      </w:r>
      <w:r w:rsidR="00287E66" w:rsidRPr="00B13FA2">
        <w:rPr>
          <w:color w:val="auto"/>
        </w:rPr>
        <w:t xml:space="preserve">uality control tests </w:t>
      </w:r>
      <w:proofErr w:type="gramStart"/>
      <w:r w:rsidR="00287E66" w:rsidRPr="00B13FA2">
        <w:rPr>
          <w:color w:val="auto"/>
        </w:rPr>
        <w:t>have been</w:t>
      </w:r>
      <w:r w:rsidRPr="00B13FA2">
        <w:rPr>
          <w:color w:val="auto"/>
        </w:rPr>
        <w:t xml:space="preserve"> done</w:t>
      </w:r>
      <w:proofErr w:type="gramEnd"/>
      <w:r w:rsidRPr="00B13FA2">
        <w:rPr>
          <w:color w:val="auto"/>
        </w:rPr>
        <w:t xml:space="preserve"> through QARTOD procedures for the following variables:</w:t>
      </w:r>
    </w:p>
    <w:p w:rsidR="00573347" w:rsidRPr="00B13FA2" w:rsidRDefault="00573347">
      <w:pPr>
        <w:tabs>
          <w:tab w:val="left" w:pos="180"/>
        </w:tabs>
        <w:spacing w:after="160" w:line="259" w:lineRule="auto"/>
        <w:rPr>
          <w:color w:val="auto"/>
        </w:rPr>
      </w:pPr>
      <w:r w:rsidRPr="00B13FA2">
        <w:rPr>
          <w:color w:val="auto"/>
        </w:rPr>
        <w:t>-pressure</w:t>
      </w:r>
    </w:p>
    <w:p w:rsidR="00573347" w:rsidRPr="00B13FA2" w:rsidRDefault="00573347">
      <w:pPr>
        <w:tabs>
          <w:tab w:val="left" w:pos="180"/>
        </w:tabs>
        <w:spacing w:after="160" w:line="259" w:lineRule="auto"/>
        <w:rPr>
          <w:color w:val="auto"/>
        </w:rPr>
      </w:pPr>
      <w:r w:rsidRPr="00B13FA2">
        <w:rPr>
          <w:color w:val="auto"/>
        </w:rPr>
        <w:t>-temperature</w:t>
      </w:r>
    </w:p>
    <w:p w:rsidR="00573347" w:rsidRPr="00B13FA2" w:rsidRDefault="00573347">
      <w:pPr>
        <w:tabs>
          <w:tab w:val="left" w:pos="180"/>
        </w:tabs>
        <w:spacing w:after="160" w:line="259" w:lineRule="auto"/>
        <w:rPr>
          <w:color w:val="auto"/>
        </w:rPr>
      </w:pPr>
      <w:r w:rsidRPr="00B13FA2">
        <w:rPr>
          <w:color w:val="auto"/>
        </w:rPr>
        <w:t>-salinity</w:t>
      </w:r>
    </w:p>
    <w:p w:rsidR="001331E4" w:rsidRPr="00B13FA2" w:rsidRDefault="00287E66">
      <w:pPr>
        <w:tabs>
          <w:tab w:val="left" w:pos="180"/>
        </w:tabs>
        <w:spacing w:after="160" w:line="259" w:lineRule="auto"/>
        <w:rPr>
          <w:color w:val="auto"/>
        </w:rPr>
      </w:pPr>
      <w:r w:rsidRPr="00B13FA2">
        <w:rPr>
          <w:color w:val="auto"/>
        </w:rPr>
        <w:t xml:space="preserve"> </w:t>
      </w:r>
      <w:hyperlink r:id="rId10">
        <w:r w:rsidRPr="00B13FA2">
          <w:rPr>
            <w:color w:val="auto"/>
            <w:u w:val="single"/>
          </w:rPr>
          <w:t>https://gliders.ioos.us/static/pdf/Manual-for-QC-of-Glider-Data_05_09_16.pdf</w:t>
        </w:r>
      </w:hyperlink>
      <w:r w:rsidRPr="00B13FA2">
        <w:rPr>
          <w:color w:val="auto"/>
        </w:rPr>
        <w:t xml:space="preserve"> </w:t>
      </w:r>
    </w:p>
    <w:p w:rsidR="00573347" w:rsidRPr="00B13FA2" w:rsidRDefault="00573347">
      <w:pPr>
        <w:tabs>
          <w:tab w:val="left" w:pos="180"/>
        </w:tabs>
        <w:spacing w:after="160" w:line="259" w:lineRule="auto"/>
        <w:rPr>
          <w:color w:val="auto"/>
        </w:rPr>
      </w:pPr>
      <w:r w:rsidRPr="00B13FA2">
        <w:rPr>
          <w:color w:val="auto"/>
        </w:rPr>
        <w:t xml:space="preserve">The following variables are </w:t>
      </w:r>
      <w:proofErr w:type="spellStart"/>
      <w:r w:rsidRPr="00B13FA2">
        <w:rPr>
          <w:color w:val="auto"/>
        </w:rPr>
        <w:t>QC’ed</w:t>
      </w:r>
      <w:proofErr w:type="spellEnd"/>
      <w:r w:rsidRPr="00B13FA2">
        <w:rPr>
          <w:color w:val="auto"/>
        </w:rPr>
        <w:t xml:space="preserve"> in the Rudnick lab. After recovery of the glider QC is performed using first an automatic flagging range test, then a manual examination to c</w:t>
      </w:r>
      <w:r w:rsidR="00C304D7" w:rsidRPr="00B13FA2">
        <w:rPr>
          <w:color w:val="auto"/>
        </w:rPr>
        <w:t xml:space="preserve">onfirm, add, or change QC </w:t>
      </w:r>
      <w:proofErr w:type="gramStart"/>
      <w:r w:rsidR="00C304D7" w:rsidRPr="00B13FA2">
        <w:rPr>
          <w:color w:val="auto"/>
        </w:rPr>
        <w:t>flags.</w:t>
      </w:r>
      <w:proofErr w:type="gramEnd"/>
    </w:p>
    <w:p w:rsidR="00573347" w:rsidRPr="00B13FA2" w:rsidRDefault="00573347">
      <w:pPr>
        <w:tabs>
          <w:tab w:val="left" w:pos="180"/>
        </w:tabs>
        <w:spacing w:after="160" w:line="259" w:lineRule="auto"/>
        <w:rPr>
          <w:color w:val="auto"/>
        </w:rPr>
      </w:pPr>
      <w:r w:rsidRPr="00B13FA2">
        <w:rPr>
          <w:color w:val="auto"/>
        </w:rPr>
        <w:t>-velocity (depth-averaged and depth dependent)</w:t>
      </w:r>
    </w:p>
    <w:p w:rsidR="00573347" w:rsidRPr="00B13FA2" w:rsidRDefault="00573347">
      <w:pPr>
        <w:tabs>
          <w:tab w:val="left" w:pos="180"/>
        </w:tabs>
        <w:spacing w:after="160" w:line="259" w:lineRule="auto"/>
        <w:rPr>
          <w:color w:val="auto"/>
        </w:rPr>
      </w:pPr>
      <w:r w:rsidRPr="00B13FA2">
        <w:rPr>
          <w:color w:val="auto"/>
        </w:rPr>
        <w:t>-fluorescence</w:t>
      </w:r>
    </w:p>
    <w:p w:rsidR="00573347" w:rsidRPr="00B13FA2" w:rsidRDefault="00573347">
      <w:pPr>
        <w:tabs>
          <w:tab w:val="left" w:pos="180"/>
        </w:tabs>
        <w:spacing w:after="160" w:line="259" w:lineRule="auto"/>
        <w:rPr>
          <w:color w:val="auto"/>
        </w:rPr>
      </w:pPr>
      <w:r w:rsidRPr="00B13FA2">
        <w:rPr>
          <w:color w:val="auto"/>
        </w:rPr>
        <w:t>-acoustic backscatter</w:t>
      </w:r>
    </w:p>
    <w:p w:rsidR="001331E4" w:rsidRPr="00B13FA2" w:rsidRDefault="00B13FA2">
      <w:pPr>
        <w:tabs>
          <w:tab w:val="left" w:pos="180"/>
        </w:tabs>
        <w:spacing w:after="160" w:line="259" w:lineRule="auto"/>
        <w:rPr>
          <w:color w:val="auto"/>
        </w:rPr>
      </w:pPr>
      <w:r w:rsidRPr="00B13FA2">
        <w:rPr>
          <w:b/>
          <w:color w:val="auto"/>
        </w:rPr>
        <w:t>Archiving</w:t>
      </w:r>
    </w:p>
    <w:p w:rsidR="001331E4" w:rsidRPr="00B13FA2" w:rsidRDefault="00287E66">
      <w:pPr>
        <w:rPr>
          <w:color w:val="auto"/>
        </w:rPr>
      </w:pPr>
      <w:r w:rsidRPr="00B13FA2">
        <w:rPr>
          <w:color w:val="auto"/>
        </w:rPr>
        <w:t xml:space="preserve">IOOS National Glider Data Assembly Center has submitted a SIF through the National Oceanographic Data Center (NODC). </w:t>
      </w:r>
    </w:p>
    <w:p w:rsidR="001331E4" w:rsidRPr="00B13FA2" w:rsidRDefault="003E3898">
      <w:pPr>
        <w:rPr>
          <w:color w:val="auto"/>
        </w:rPr>
      </w:pPr>
      <w:hyperlink r:id="rId11">
        <w:r w:rsidR="00287E66" w:rsidRPr="00B13FA2">
          <w:rPr>
            <w:color w:val="auto"/>
            <w:u w:val="single"/>
          </w:rPr>
          <w:t>https://gliders.ioos.us/static/pdf/IOOS_National_Glider_Data_Assembly_CenterSIF.pdf</w:t>
        </w:r>
      </w:hyperlink>
      <w:r w:rsidR="00287E66" w:rsidRPr="00B13FA2">
        <w:rPr>
          <w:color w:val="auto"/>
        </w:rPr>
        <w:t xml:space="preserve"> </w:t>
      </w:r>
    </w:p>
    <w:p w:rsidR="001331E4" w:rsidRPr="00B13FA2" w:rsidRDefault="001331E4">
      <w:pPr>
        <w:rPr>
          <w:color w:val="auto"/>
        </w:rPr>
      </w:pPr>
    </w:p>
    <w:p w:rsidR="001331E4" w:rsidRPr="00B13FA2" w:rsidRDefault="00B13FA2">
      <w:pPr>
        <w:rPr>
          <w:color w:val="auto"/>
        </w:rPr>
      </w:pPr>
      <w:r w:rsidRPr="00B13FA2">
        <w:rPr>
          <w:b/>
          <w:color w:val="auto"/>
        </w:rPr>
        <w:t>Permission Restrictions</w:t>
      </w:r>
    </w:p>
    <w:p w:rsidR="001331E4" w:rsidRPr="00B13FA2" w:rsidRDefault="00287E66">
      <w:pPr>
        <w:rPr>
          <w:color w:val="auto"/>
        </w:rPr>
      </w:pPr>
      <w:r w:rsidRPr="00B13FA2">
        <w:rPr>
          <w:color w:val="auto"/>
        </w:rPr>
        <w:t xml:space="preserve">The data may be used and redistributed </w:t>
      </w:r>
      <w:proofErr w:type="gramStart"/>
      <w:r w:rsidRPr="00B13FA2">
        <w:rPr>
          <w:color w:val="auto"/>
        </w:rPr>
        <w:t>for free</w:t>
      </w:r>
      <w:proofErr w:type="gramEnd"/>
      <w:r w:rsidRPr="00B13FA2">
        <w:rPr>
          <w:color w:val="auto"/>
        </w:rPr>
        <w:t xml:space="preserve"> but, is not intended for legal use, since it may contain inaccuracies. Neither the data Contributor, ERD, NOAA, nor the United States Government, nor any of their employees or contractors makes any warranty, express or implied, including warranties of merchantability and fitness for a particular purpose, or assumes any legal liability for the accuracy, completeness, or usefulness, of this information. </w:t>
      </w:r>
    </w:p>
    <w:p w:rsidR="001331E4" w:rsidRPr="00B13FA2" w:rsidRDefault="001331E4">
      <w:pPr>
        <w:rPr>
          <w:color w:val="auto"/>
        </w:rPr>
      </w:pPr>
    </w:p>
    <w:p w:rsidR="001331E4" w:rsidRPr="00B13FA2" w:rsidRDefault="00B13FA2">
      <w:pPr>
        <w:rPr>
          <w:color w:val="auto"/>
        </w:rPr>
      </w:pPr>
      <w:r w:rsidRPr="00B13FA2">
        <w:rPr>
          <w:b/>
          <w:color w:val="auto"/>
        </w:rPr>
        <w:t>Intellectual Property</w:t>
      </w:r>
    </w:p>
    <w:p w:rsidR="001331E4" w:rsidRPr="00B13FA2" w:rsidRDefault="00287E66">
      <w:pPr>
        <w:rPr>
          <w:color w:val="auto"/>
        </w:rPr>
      </w:pPr>
      <w:r w:rsidRPr="00B13FA2">
        <w:rPr>
          <w:color w:val="auto"/>
          <w:highlight w:val="white"/>
        </w:rPr>
        <w:lastRenderedPageBreak/>
        <w:t>The funding agency &amp; the University of California, San Diego through a contractual agreement.</w:t>
      </w:r>
    </w:p>
    <w:p w:rsidR="001331E4" w:rsidRPr="00B13FA2" w:rsidRDefault="001331E4">
      <w:pPr>
        <w:rPr>
          <w:color w:val="auto"/>
        </w:rPr>
      </w:pPr>
    </w:p>
    <w:p w:rsidR="001331E4" w:rsidRPr="00B13FA2" w:rsidRDefault="00287E66">
      <w:pPr>
        <w:rPr>
          <w:color w:val="auto"/>
        </w:rPr>
      </w:pPr>
      <w:r w:rsidRPr="00B13FA2">
        <w:rPr>
          <w:b/>
          <w:color w:val="auto"/>
        </w:rPr>
        <w:t xml:space="preserve">Publications: </w:t>
      </w:r>
    </w:p>
    <w:p w:rsidR="001331E4" w:rsidRPr="00B13FA2" w:rsidRDefault="00287E66">
      <w:pPr>
        <w:rPr>
          <w:color w:val="auto"/>
        </w:rPr>
      </w:pPr>
      <w:r w:rsidRPr="00B13FA2">
        <w:rPr>
          <w:color w:val="auto"/>
        </w:rPr>
        <w:t xml:space="preserve">Davis, R. E., M. D. </w:t>
      </w:r>
      <w:proofErr w:type="spellStart"/>
      <w:r w:rsidRPr="00B13FA2">
        <w:rPr>
          <w:color w:val="auto"/>
        </w:rPr>
        <w:t>Ohman</w:t>
      </w:r>
      <w:proofErr w:type="spellEnd"/>
      <w:r w:rsidRPr="00B13FA2">
        <w:rPr>
          <w:color w:val="auto"/>
        </w:rPr>
        <w:t xml:space="preserve">, D. L. Rudnick, J. T. Sherman, and B. Hodges, 2008: Glider surveillance of physics and biology in the southern California Current system. </w:t>
      </w:r>
      <w:proofErr w:type="spellStart"/>
      <w:r w:rsidRPr="00B13FA2">
        <w:rPr>
          <w:i/>
          <w:color w:val="auto"/>
        </w:rPr>
        <w:t>Limnol</w:t>
      </w:r>
      <w:proofErr w:type="spellEnd"/>
      <w:r w:rsidRPr="00B13FA2">
        <w:rPr>
          <w:i/>
          <w:color w:val="auto"/>
        </w:rPr>
        <w:t xml:space="preserve">. </w:t>
      </w:r>
      <w:proofErr w:type="spellStart"/>
      <w:proofErr w:type="gramStart"/>
      <w:r w:rsidRPr="00B13FA2">
        <w:rPr>
          <w:i/>
          <w:color w:val="auto"/>
        </w:rPr>
        <w:t>Oceanogr</w:t>
      </w:r>
      <w:proofErr w:type="spellEnd"/>
      <w:r w:rsidRPr="00B13FA2">
        <w:rPr>
          <w:i/>
          <w:color w:val="auto"/>
        </w:rPr>
        <w:t>.</w:t>
      </w:r>
      <w:r w:rsidRPr="00B13FA2">
        <w:rPr>
          <w:color w:val="auto"/>
        </w:rPr>
        <w:t>,</w:t>
      </w:r>
      <w:proofErr w:type="gramEnd"/>
      <w:r w:rsidRPr="00B13FA2">
        <w:rPr>
          <w:color w:val="auto"/>
        </w:rPr>
        <w:t xml:space="preserve"> </w:t>
      </w:r>
      <w:r w:rsidRPr="00B13FA2">
        <w:rPr>
          <w:b/>
          <w:color w:val="auto"/>
        </w:rPr>
        <w:t>53,</w:t>
      </w:r>
      <w:r w:rsidRPr="00B13FA2">
        <w:rPr>
          <w:color w:val="auto"/>
        </w:rPr>
        <w:t xml:space="preserve"> 2151-2168.</w:t>
      </w:r>
    </w:p>
    <w:p w:rsidR="001331E4" w:rsidRPr="00B13FA2" w:rsidRDefault="001331E4">
      <w:pPr>
        <w:rPr>
          <w:color w:val="auto"/>
        </w:rPr>
      </w:pPr>
    </w:p>
    <w:p w:rsidR="001331E4" w:rsidRPr="00B13FA2" w:rsidRDefault="00287E66">
      <w:pPr>
        <w:rPr>
          <w:color w:val="auto"/>
        </w:rPr>
      </w:pPr>
      <w:r w:rsidRPr="00B13FA2">
        <w:rPr>
          <w:color w:val="auto"/>
        </w:rPr>
        <w:t xml:space="preserve">Todd, R. E., D. L. Rudnick, and R. E. Davis, 2009: Monitoring the greater San Pedro Bay region using autonomous underwater gliders during fall of 2006. </w:t>
      </w:r>
      <w:r w:rsidRPr="00B13FA2">
        <w:rPr>
          <w:i/>
          <w:color w:val="auto"/>
        </w:rPr>
        <w:t xml:space="preserve">J. </w:t>
      </w:r>
      <w:proofErr w:type="spellStart"/>
      <w:r w:rsidRPr="00B13FA2">
        <w:rPr>
          <w:i/>
          <w:color w:val="auto"/>
        </w:rPr>
        <w:t>Geophys</w:t>
      </w:r>
      <w:proofErr w:type="spellEnd"/>
      <w:r w:rsidRPr="00B13FA2">
        <w:rPr>
          <w:i/>
          <w:color w:val="auto"/>
        </w:rPr>
        <w:t>. Res.</w:t>
      </w:r>
      <w:r w:rsidRPr="00B13FA2">
        <w:rPr>
          <w:color w:val="auto"/>
        </w:rPr>
        <w:t xml:space="preserve">, </w:t>
      </w:r>
      <w:r w:rsidRPr="00B13FA2">
        <w:rPr>
          <w:b/>
          <w:color w:val="auto"/>
        </w:rPr>
        <w:t>114</w:t>
      </w:r>
      <w:r w:rsidRPr="00B13FA2">
        <w:rPr>
          <w:color w:val="auto"/>
        </w:rPr>
        <w:t>, doi</w:t>
      </w:r>
      <w:proofErr w:type="gramStart"/>
      <w:r w:rsidRPr="00B13FA2">
        <w:rPr>
          <w:color w:val="auto"/>
        </w:rPr>
        <w:t>:10.1029</w:t>
      </w:r>
      <w:proofErr w:type="gramEnd"/>
      <w:r w:rsidRPr="00B13FA2">
        <w:rPr>
          <w:color w:val="auto"/>
        </w:rPr>
        <w:t>/2008JC005086.</w:t>
      </w:r>
    </w:p>
    <w:p w:rsidR="001331E4" w:rsidRPr="00B13FA2" w:rsidRDefault="001331E4">
      <w:pPr>
        <w:rPr>
          <w:color w:val="auto"/>
        </w:rPr>
      </w:pPr>
    </w:p>
    <w:p w:rsidR="001331E4" w:rsidRPr="00B13FA2" w:rsidRDefault="00287E66">
      <w:pPr>
        <w:rPr>
          <w:color w:val="auto"/>
        </w:rPr>
      </w:pPr>
      <w:r w:rsidRPr="00B13FA2">
        <w:rPr>
          <w:color w:val="auto"/>
        </w:rPr>
        <w:t xml:space="preserve">Todd, R. E., D. L. Rudnick, M. R. </w:t>
      </w:r>
      <w:proofErr w:type="spellStart"/>
      <w:r w:rsidRPr="00B13FA2">
        <w:rPr>
          <w:color w:val="auto"/>
        </w:rPr>
        <w:t>Mazloff</w:t>
      </w:r>
      <w:proofErr w:type="spellEnd"/>
      <w:r w:rsidRPr="00B13FA2">
        <w:rPr>
          <w:color w:val="auto"/>
        </w:rPr>
        <w:t xml:space="preserve">, R. E. Davis, and B. D. </w:t>
      </w:r>
      <w:proofErr w:type="spellStart"/>
      <w:r w:rsidRPr="00B13FA2">
        <w:rPr>
          <w:color w:val="auto"/>
        </w:rPr>
        <w:t>Cornuelle</w:t>
      </w:r>
      <w:proofErr w:type="spellEnd"/>
      <w:r w:rsidRPr="00B13FA2">
        <w:rPr>
          <w:color w:val="auto"/>
        </w:rPr>
        <w:t xml:space="preserve">, 2011: Poleward flows in the southern California Current System: Glider observations and numerical simulation. </w:t>
      </w:r>
      <w:r w:rsidRPr="00B13FA2">
        <w:rPr>
          <w:i/>
          <w:color w:val="auto"/>
        </w:rPr>
        <w:t>Journal of Geophysical Research</w:t>
      </w:r>
      <w:r w:rsidRPr="00B13FA2">
        <w:rPr>
          <w:color w:val="auto"/>
        </w:rPr>
        <w:t xml:space="preserve">, </w:t>
      </w:r>
      <w:r w:rsidRPr="00B13FA2">
        <w:rPr>
          <w:b/>
          <w:color w:val="auto"/>
        </w:rPr>
        <w:t>116,</w:t>
      </w:r>
      <w:r w:rsidRPr="00B13FA2">
        <w:rPr>
          <w:color w:val="auto"/>
        </w:rPr>
        <w:t xml:space="preserve"> C02026, doi</w:t>
      </w:r>
      <w:proofErr w:type="gramStart"/>
      <w:r w:rsidRPr="00B13FA2">
        <w:rPr>
          <w:color w:val="auto"/>
        </w:rPr>
        <w:t>:10.1029</w:t>
      </w:r>
      <w:proofErr w:type="gramEnd"/>
      <w:r w:rsidRPr="00B13FA2">
        <w:rPr>
          <w:color w:val="auto"/>
        </w:rPr>
        <w:t>/2010JC006536.</w:t>
      </w:r>
    </w:p>
    <w:p w:rsidR="001331E4" w:rsidRPr="00B13FA2" w:rsidRDefault="001331E4">
      <w:pPr>
        <w:rPr>
          <w:color w:val="auto"/>
        </w:rPr>
      </w:pPr>
    </w:p>
    <w:p w:rsidR="001331E4" w:rsidRPr="00B13FA2" w:rsidRDefault="00287E66">
      <w:pPr>
        <w:rPr>
          <w:color w:val="auto"/>
        </w:rPr>
      </w:pPr>
      <w:r w:rsidRPr="00B13FA2">
        <w:rPr>
          <w:color w:val="auto"/>
        </w:rPr>
        <w:t xml:space="preserve">Todd, R. E., D. L. Rudnick, R. E. Davis, and M. D. </w:t>
      </w:r>
      <w:proofErr w:type="spellStart"/>
      <w:r w:rsidRPr="00B13FA2">
        <w:rPr>
          <w:color w:val="auto"/>
        </w:rPr>
        <w:t>Ohman</w:t>
      </w:r>
      <w:proofErr w:type="spellEnd"/>
      <w:r w:rsidRPr="00B13FA2">
        <w:rPr>
          <w:color w:val="auto"/>
        </w:rPr>
        <w:t xml:space="preserve">, 2011: Underwater gliders reveal rapid arrival of El Niño effects off California's coast. </w:t>
      </w:r>
      <w:r w:rsidRPr="00B13FA2">
        <w:rPr>
          <w:i/>
          <w:color w:val="auto"/>
        </w:rPr>
        <w:t>Geophysical Research Letters</w:t>
      </w:r>
      <w:r w:rsidRPr="00B13FA2">
        <w:rPr>
          <w:color w:val="auto"/>
        </w:rPr>
        <w:t xml:space="preserve">, </w:t>
      </w:r>
      <w:r w:rsidRPr="00B13FA2">
        <w:rPr>
          <w:b/>
          <w:color w:val="auto"/>
        </w:rPr>
        <w:t>38,</w:t>
      </w:r>
      <w:r w:rsidRPr="00B13FA2">
        <w:rPr>
          <w:color w:val="auto"/>
        </w:rPr>
        <w:t xml:space="preserve"> L03609, doi</w:t>
      </w:r>
      <w:proofErr w:type="gramStart"/>
      <w:r w:rsidRPr="00B13FA2">
        <w:rPr>
          <w:color w:val="auto"/>
        </w:rPr>
        <w:t>:10.1029</w:t>
      </w:r>
      <w:proofErr w:type="gramEnd"/>
      <w:r w:rsidRPr="00B13FA2">
        <w:rPr>
          <w:color w:val="auto"/>
        </w:rPr>
        <w:t>/2010GL046376.</w:t>
      </w:r>
    </w:p>
    <w:p w:rsidR="001331E4" w:rsidRPr="00B13FA2" w:rsidRDefault="001331E4">
      <w:pPr>
        <w:rPr>
          <w:color w:val="auto"/>
        </w:rPr>
      </w:pPr>
    </w:p>
    <w:p w:rsidR="001331E4" w:rsidRPr="00B13FA2" w:rsidRDefault="00287E66">
      <w:pPr>
        <w:rPr>
          <w:color w:val="auto"/>
        </w:rPr>
      </w:pPr>
      <w:r w:rsidRPr="00B13FA2">
        <w:rPr>
          <w:color w:val="auto"/>
        </w:rPr>
        <w:t xml:space="preserve">Todd, R. E., D. L. Rudnick, M. R. </w:t>
      </w:r>
      <w:proofErr w:type="spellStart"/>
      <w:r w:rsidRPr="00B13FA2">
        <w:rPr>
          <w:color w:val="auto"/>
        </w:rPr>
        <w:t>Mazloff</w:t>
      </w:r>
      <w:proofErr w:type="spellEnd"/>
      <w:r w:rsidRPr="00B13FA2">
        <w:rPr>
          <w:color w:val="auto"/>
        </w:rPr>
        <w:t xml:space="preserve">, B. D. </w:t>
      </w:r>
      <w:proofErr w:type="spellStart"/>
      <w:r w:rsidRPr="00B13FA2">
        <w:rPr>
          <w:color w:val="auto"/>
        </w:rPr>
        <w:t>Cornuelle</w:t>
      </w:r>
      <w:proofErr w:type="spellEnd"/>
      <w:r w:rsidRPr="00B13FA2">
        <w:rPr>
          <w:color w:val="auto"/>
        </w:rPr>
        <w:t xml:space="preserve">, and R. E. Davis, 2012: Thermohaline structure in the California Current System: Observations and modeling of spice variance. </w:t>
      </w:r>
      <w:r w:rsidRPr="00B13FA2">
        <w:rPr>
          <w:i/>
          <w:color w:val="auto"/>
        </w:rPr>
        <w:t>Journal of Geophysical Research</w:t>
      </w:r>
      <w:r w:rsidRPr="00B13FA2">
        <w:rPr>
          <w:color w:val="auto"/>
        </w:rPr>
        <w:t xml:space="preserve">, </w:t>
      </w:r>
      <w:r w:rsidRPr="00B13FA2">
        <w:rPr>
          <w:b/>
          <w:color w:val="auto"/>
        </w:rPr>
        <w:t>117,</w:t>
      </w:r>
      <w:r w:rsidRPr="00B13FA2">
        <w:rPr>
          <w:color w:val="auto"/>
        </w:rPr>
        <w:t xml:space="preserve"> C02008, doi</w:t>
      </w:r>
      <w:proofErr w:type="gramStart"/>
      <w:r w:rsidRPr="00B13FA2">
        <w:rPr>
          <w:color w:val="auto"/>
        </w:rPr>
        <w:t>:10.1029</w:t>
      </w:r>
      <w:proofErr w:type="gramEnd"/>
      <w:r w:rsidRPr="00B13FA2">
        <w:rPr>
          <w:color w:val="auto"/>
        </w:rPr>
        <w:t>/2011JC007589.</w:t>
      </w:r>
    </w:p>
    <w:p w:rsidR="001331E4" w:rsidRPr="00B13FA2" w:rsidRDefault="001331E4">
      <w:pPr>
        <w:rPr>
          <w:color w:val="auto"/>
        </w:rPr>
      </w:pPr>
    </w:p>
    <w:p w:rsidR="001331E4" w:rsidRPr="00B13FA2" w:rsidRDefault="00287E66">
      <w:pPr>
        <w:rPr>
          <w:color w:val="auto"/>
        </w:rPr>
      </w:pPr>
      <w:r w:rsidRPr="00B13FA2">
        <w:rPr>
          <w:color w:val="auto"/>
        </w:rPr>
        <w:t xml:space="preserve">Rudnick, D. L., R. </w:t>
      </w:r>
      <w:proofErr w:type="spellStart"/>
      <w:r w:rsidRPr="00B13FA2">
        <w:rPr>
          <w:color w:val="auto"/>
        </w:rPr>
        <w:t>Baltes</w:t>
      </w:r>
      <w:proofErr w:type="spellEnd"/>
      <w:r w:rsidRPr="00B13FA2">
        <w:rPr>
          <w:color w:val="auto"/>
        </w:rPr>
        <w:t xml:space="preserve">, M. Crowley, O. Schofield, C. M. Lee, and C. </w:t>
      </w:r>
      <w:proofErr w:type="spellStart"/>
      <w:r w:rsidRPr="00B13FA2">
        <w:rPr>
          <w:color w:val="auto"/>
        </w:rPr>
        <w:t>Lembke</w:t>
      </w:r>
      <w:proofErr w:type="spellEnd"/>
      <w:r w:rsidRPr="00B13FA2">
        <w:rPr>
          <w:color w:val="auto"/>
        </w:rPr>
        <w:t xml:space="preserve">, 2012: A national glider network for sustained observation of the coastal ocean. </w:t>
      </w:r>
      <w:r w:rsidRPr="00B13FA2">
        <w:rPr>
          <w:i/>
          <w:color w:val="auto"/>
        </w:rPr>
        <w:t>Oceans 2012</w:t>
      </w:r>
      <w:r w:rsidRPr="00B13FA2">
        <w:rPr>
          <w:color w:val="auto"/>
        </w:rPr>
        <w:t xml:space="preserve">, </w:t>
      </w:r>
      <w:proofErr w:type="spellStart"/>
      <w:r w:rsidRPr="00B13FA2">
        <w:rPr>
          <w:color w:val="auto"/>
        </w:rPr>
        <w:t>doi</w:t>
      </w:r>
      <w:proofErr w:type="spellEnd"/>
      <w:r w:rsidRPr="00B13FA2">
        <w:rPr>
          <w:color w:val="auto"/>
        </w:rPr>
        <w:t>: 10.1109/OCEANS.2012.6404956.</w:t>
      </w:r>
    </w:p>
    <w:p w:rsidR="001331E4" w:rsidRPr="00B13FA2" w:rsidRDefault="001331E4">
      <w:pPr>
        <w:rPr>
          <w:color w:val="auto"/>
        </w:rPr>
      </w:pPr>
    </w:p>
    <w:p w:rsidR="001331E4" w:rsidRPr="00B13FA2" w:rsidRDefault="00287E66">
      <w:pPr>
        <w:rPr>
          <w:color w:val="auto"/>
        </w:rPr>
      </w:pPr>
      <w:proofErr w:type="spellStart"/>
      <w:r w:rsidRPr="00B13FA2">
        <w:rPr>
          <w:color w:val="auto"/>
        </w:rPr>
        <w:t>McClatchie</w:t>
      </w:r>
      <w:proofErr w:type="spellEnd"/>
      <w:r w:rsidRPr="00B13FA2">
        <w:rPr>
          <w:color w:val="auto"/>
        </w:rPr>
        <w:t xml:space="preserve">, S., R. Cowen, K. Nieto, A. Greer, J. Y. Luo, C. </w:t>
      </w:r>
      <w:proofErr w:type="spellStart"/>
      <w:r w:rsidRPr="00B13FA2">
        <w:rPr>
          <w:color w:val="auto"/>
        </w:rPr>
        <w:t>Guigand</w:t>
      </w:r>
      <w:proofErr w:type="spellEnd"/>
      <w:r w:rsidRPr="00B13FA2">
        <w:rPr>
          <w:color w:val="auto"/>
        </w:rPr>
        <w:t xml:space="preserve">, D. </w:t>
      </w:r>
      <w:proofErr w:type="spellStart"/>
      <w:r w:rsidRPr="00B13FA2">
        <w:rPr>
          <w:color w:val="auto"/>
        </w:rPr>
        <w:t>Demer</w:t>
      </w:r>
      <w:proofErr w:type="spellEnd"/>
      <w:r w:rsidRPr="00B13FA2">
        <w:rPr>
          <w:color w:val="auto"/>
        </w:rPr>
        <w:t xml:space="preserve">, D. Griffith, and D. Rudnick, 2012: Resolution of fine biological structure including small </w:t>
      </w:r>
      <w:proofErr w:type="spellStart"/>
      <w:r w:rsidRPr="00B13FA2">
        <w:rPr>
          <w:color w:val="auto"/>
        </w:rPr>
        <w:t>narcomedusae</w:t>
      </w:r>
      <w:proofErr w:type="spellEnd"/>
      <w:r w:rsidRPr="00B13FA2">
        <w:rPr>
          <w:color w:val="auto"/>
        </w:rPr>
        <w:t xml:space="preserve"> across a front in the Southern California Bight. </w:t>
      </w:r>
      <w:r w:rsidRPr="00B13FA2">
        <w:rPr>
          <w:i/>
          <w:color w:val="auto"/>
        </w:rPr>
        <w:t>Journal of Geophysical Research</w:t>
      </w:r>
      <w:r w:rsidRPr="00B13FA2">
        <w:rPr>
          <w:color w:val="auto"/>
        </w:rPr>
        <w:t>,</w:t>
      </w:r>
      <w:r w:rsidRPr="00B13FA2">
        <w:rPr>
          <w:b/>
          <w:color w:val="auto"/>
        </w:rPr>
        <w:t xml:space="preserve"> 117, </w:t>
      </w:r>
      <w:r w:rsidRPr="00B13FA2">
        <w:rPr>
          <w:color w:val="auto"/>
        </w:rPr>
        <w:t>C04020,</w:t>
      </w:r>
      <w:r w:rsidRPr="00B13FA2">
        <w:rPr>
          <w:b/>
          <w:color w:val="auto"/>
        </w:rPr>
        <w:t xml:space="preserve"> </w:t>
      </w:r>
      <w:r w:rsidRPr="00B13FA2">
        <w:rPr>
          <w:color w:val="auto"/>
        </w:rPr>
        <w:t>doi</w:t>
      </w:r>
      <w:proofErr w:type="gramStart"/>
      <w:r w:rsidRPr="00B13FA2">
        <w:rPr>
          <w:color w:val="auto"/>
        </w:rPr>
        <w:t>:10.1029</w:t>
      </w:r>
      <w:proofErr w:type="gramEnd"/>
      <w:r w:rsidRPr="00B13FA2">
        <w:rPr>
          <w:color w:val="auto"/>
        </w:rPr>
        <w:t>/2011JC007565.</w:t>
      </w:r>
    </w:p>
    <w:p w:rsidR="001331E4" w:rsidRPr="00B13FA2" w:rsidRDefault="001331E4">
      <w:pPr>
        <w:rPr>
          <w:color w:val="auto"/>
        </w:rPr>
      </w:pPr>
    </w:p>
    <w:p w:rsidR="001331E4" w:rsidRPr="00B13FA2" w:rsidRDefault="00287E66">
      <w:pPr>
        <w:rPr>
          <w:color w:val="auto"/>
        </w:rPr>
      </w:pPr>
      <w:proofErr w:type="spellStart"/>
      <w:r w:rsidRPr="00B13FA2">
        <w:rPr>
          <w:color w:val="auto"/>
        </w:rPr>
        <w:t>Ohman</w:t>
      </w:r>
      <w:proofErr w:type="spellEnd"/>
      <w:r w:rsidRPr="00B13FA2">
        <w:rPr>
          <w:color w:val="auto"/>
        </w:rPr>
        <w:t xml:space="preserve">, M. D., D. L. Rudnick, A. </w:t>
      </w:r>
      <w:proofErr w:type="spellStart"/>
      <w:r w:rsidRPr="00B13FA2">
        <w:rPr>
          <w:color w:val="auto"/>
        </w:rPr>
        <w:t>Chekalyuk</w:t>
      </w:r>
      <w:proofErr w:type="spellEnd"/>
      <w:r w:rsidRPr="00B13FA2">
        <w:rPr>
          <w:color w:val="auto"/>
        </w:rPr>
        <w:t xml:space="preserve">, R. E. Davis, R. A. Feely, M. </w:t>
      </w:r>
      <w:proofErr w:type="spellStart"/>
      <w:r w:rsidRPr="00B13FA2">
        <w:rPr>
          <w:color w:val="auto"/>
        </w:rPr>
        <w:t>Kahru</w:t>
      </w:r>
      <w:proofErr w:type="spellEnd"/>
      <w:r w:rsidRPr="00B13FA2">
        <w:rPr>
          <w:color w:val="auto"/>
        </w:rPr>
        <w:t xml:space="preserve">, H.-J. Kim, M. R. Landry, T. R. Martz, C. L. Sabine, and U. Send, 2013: Autonomous ocean measurements in the California Current Ecosystem. </w:t>
      </w:r>
      <w:r w:rsidRPr="00B13FA2">
        <w:rPr>
          <w:i/>
          <w:color w:val="auto"/>
        </w:rPr>
        <w:t>Oceanography</w:t>
      </w:r>
      <w:r w:rsidRPr="00B13FA2">
        <w:rPr>
          <w:b/>
          <w:color w:val="auto"/>
        </w:rPr>
        <w:t>,</w:t>
      </w:r>
      <w:r w:rsidRPr="00B13FA2">
        <w:rPr>
          <w:color w:val="auto"/>
        </w:rPr>
        <w:t xml:space="preserve"> </w:t>
      </w:r>
      <w:r w:rsidRPr="00B13FA2">
        <w:rPr>
          <w:b/>
          <w:color w:val="auto"/>
        </w:rPr>
        <w:t>26,</w:t>
      </w:r>
      <w:r w:rsidRPr="00B13FA2">
        <w:rPr>
          <w:color w:val="auto"/>
        </w:rPr>
        <w:t xml:space="preserve"> 18-25, doi:10.5670/oceanog.2013.41.</w:t>
      </w:r>
    </w:p>
    <w:p w:rsidR="001331E4" w:rsidRPr="00B13FA2" w:rsidRDefault="00287E66">
      <w:pPr>
        <w:rPr>
          <w:color w:val="auto"/>
        </w:rPr>
      </w:pPr>
      <w:r w:rsidRPr="00B13FA2">
        <w:rPr>
          <w:color w:val="auto"/>
        </w:rPr>
        <w:t xml:space="preserve">Johnston, T. M. S. and D. L. Rudnick, 2015: Mixing estimates in the California Current System from sustained observations by underwater gliders. </w:t>
      </w:r>
      <w:r w:rsidRPr="00B13FA2">
        <w:rPr>
          <w:i/>
          <w:color w:val="auto"/>
        </w:rPr>
        <w:t>Deep Sea Research Part II: Topical Studies in Oceanography</w:t>
      </w:r>
      <w:r w:rsidRPr="00B13FA2">
        <w:rPr>
          <w:color w:val="auto"/>
        </w:rPr>
        <w:t xml:space="preserve">, </w:t>
      </w:r>
      <w:r w:rsidRPr="00B13FA2">
        <w:rPr>
          <w:b/>
          <w:color w:val="auto"/>
        </w:rPr>
        <w:t>112,</w:t>
      </w:r>
      <w:r w:rsidRPr="00B13FA2">
        <w:rPr>
          <w:color w:val="auto"/>
        </w:rPr>
        <w:t xml:space="preserve"> 61-78, doi:10.1016/j.dsr2.2014.03.009.</w:t>
      </w:r>
    </w:p>
    <w:p w:rsidR="001331E4" w:rsidRPr="00B13FA2" w:rsidRDefault="001331E4">
      <w:pPr>
        <w:rPr>
          <w:color w:val="auto"/>
        </w:rPr>
      </w:pPr>
    </w:p>
    <w:p w:rsidR="001331E4" w:rsidRPr="00B13FA2" w:rsidRDefault="00287E66">
      <w:pPr>
        <w:rPr>
          <w:color w:val="auto"/>
        </w:rPr>
      </w:pPr>
      <w:proofErr w:type="spellStart"/>
      <w:r w:rsidRPr="00B13FA2">
        <w:rPr>
          <w:color w:val="auto"/>
        </w:rPr>
        <w:t>Jacox</w:t>
      </w:r>
      <w:proofErr w:type="spellEnd"/>
      <w:r w:rsidRPr="00B13FA2">
        <w:rPr>
          <w:color w:val="auto"/>
        </w:rPr>
        <w:t xml:space="preserve">, M. G., C. A. Edwards, M. </w:t>
      </w:r>
      <w:proofErr w:type="spellStart"/>
      <w:r w:rsidRPr="00B13FA2">
        <w:rPr>
          <w:color w:val="auto"/>
        </w:rPr>
        <w:t>Kahru</w:t>
      </w:r>
      <w:proofErr w:type="spellEnd"/>
      <w:r w:rsidRPr="00B13FA2">
        <w:rPr>
          <w:color w:val="auto"/>
        </w:rPr>
        <w:t xml:space="preserve">, D. L. Rudnick, and R. M. </w:t>
      </w:r>
      <w:proofErr w:type="spellStart"/>
      <w:r w:rsidRPr="00B13FA2">
        <w:rPr>
          <w:color w:val="auto"/>
        </w:rPr>
        <w:t>Kudela</w:t>
      </w:r>
      <w:proofErr w:type="spellEnd"/>
      <w:r w:rsidRPr="00B13FA2">
        <w:rPr>
          <w:color w:val="auto"/>
        </w:rPr>
        <w:t xml:space="preserve">, 2015: The potential for improving remote primary productivity estimates through subsurface chlorophyll and irradiance measurement. </w:t>
      </w:r>
      <w:r w:rsidRPr="00B13FA2">
        <w:rPr>
          <w:i/>
          <w:color w:val="auto"/>
        </w:rPr>
        <w:t>Deep Sea Research Part II: Topical Studies in Oceanography</w:t>
      </w:r>
      <w:r w:rsidRPr="00B13FA2">
        <w:rPr>
          <w:color w:val="auto"/>
        </w:rPr>
        <w:t xml:space="preserve">, </w:t>
      </w:r>
      <w:r w:rsidRPr="00B13FA2">
        <w:rPr>
          <w:b/>
          <w:color w:val="auto"/>
        </w:rPr>
        <w:t>112,</w:t>
      </w:r>
      <w:r w:rsidRPr="00B13FA2">
        <w:rPr>
          <w:color w:val="auto"/>
        </w:rPr>
        <w:t xml:space="preserve"> 107-116, doi:10.1016/j.dsr2.2013.12.008.</w:t>
      </w:r>
      <w:bookmarkStart w:id="0" w:name="_GoBack"/>
      <w:bookmarkEnd w:id="0"/>
    </w:p>
    <w:sectPr w:rsidR="001331E4" w:rsidRPr="00B13FA2">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98" w:rsidRDefault="003E3898">
      <w:r>
        <w:separator/>
      </w:r>
    </w:p>
  </w:endnote>
  <w:endnote w:type="continuationSeparator" w:id="0">
    <w:p w:rsidR="003E3898" w:rsidRDefault="003E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E4" w:rsidRDefault="00287E66">
    <w:pPr>
      <w:tabs>
        <w:tab w:val="right" w:pos="9340"/>
      </w:tabs>
      <w:spacing w:after="720"/>
    </w:pPr>
    <w:r>
      <w:fldChar w:fldCharType="begin"/>
    </w:r>
    <w:r>
      <w:instrText>PAGE</w:instrText>
    </w:r>
    <w:r>
      <w:fldChar w:fldCharType="separate"/>
    </w:r>
    <w:r w:rsidR="003D0B0D">
      <w:rPr>
        <w:noProof/>
      </w:rPr>
      <w:t>3</w:t>
    </w:r>
    <w:r>
      <w:fldChar w:fldCharType="end"/>
    </w:r>
    <w:r>
      <w:rPr>
        <w:rFonts w:ascii="Arial" w:eastAsia="Arial" w:hAnsi="Arial" w:cs="Arial"/>
        <w:sz w:val="22"/>
        <w:szCs w:val="22"/>
      </w:rPr>
      <w:tab/>
    </w:r>
    <w:r>
      <w:rPr>
        <w:rFonts w:ascii="Arial" w:eastAsia="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98" w:rsidRDefault="003E3898">
      <w:r>
        <w:separator/>
      </w:r>
    </w:p>
  </w:footnote>
  <w:footnote w:type="continuationSeparator" w:id="0">
    <w:p w:rsidR="003E3898" w:rsidRDefault="003E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F5" w:rsidRDefault="00EC60F5" w:rsidP="00EC60F5">
    <w:pPr>
      <w:pStyle w:val="NormalWeb"/>
      <w:spacing w:before="0" w:beforeAutospacing="0" w:after="0" w:afterAutospacing="0"/>
    </w:pPr>
    <w:r>
      <w:rPr>
        <w:b/>
        <w:bCs/>
        <w:color w:val="000000"/>
        <w:sz w:val="28"/>
        <w:szCs w:val="28"/>
      </w:rPr>
      <w:t>Glider Sensor Plan</w:t>
    </w:r>
  </w:p>
  <w:p w:rsidR="001331E4" w:rsidRDefault="00B13FA2">
    <w:pPr>
      <w:tabs>
        <w:tab w:val="right" w:pos="9340"/>
      </w:tabs>
    </w:pPr>
    <w:r>
      <w:fldChar w:fldCharType="begin"/>
    </w:r>
    <w:r>
      <w:instrText xml:space="preserve"> DATE \@ "MMMM d, yyyy" </w:instrText>
    </w:r>
    <w:r>
      <w:fldChar w:fldCharType="separate"/>
    </w:r>
    <w:r w:rsidR="003D0B0D">
      <w:rPr>
        <w:noProof/>
      </w:rPr>
      <w:t>April 4, 2017</w:t>
    </w:r>
    <w:r>
      <w:fldChar w:fldCharType="end"/>
    </w:r>
  </w:p>
  <w:p w:rsidR="003D0B0D" w:rsidRDefault="003D0B0D">
    <w:pPr>
      <w:tabs>
        <w:tab w:val="right" w:pos="9340"/>
      </w:tabs>
    </w:pPr>
  </w:p>
  <w:p w:rsidR="00B13FA2" w:rsidRDefault="00B13FA2">
    <w:pPr>
      <w:tabs>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7B1"/>
    <w:multiLevelType w:val="multilevel"/>
    <w:tmpl w:val="7BAC12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E4"/>
    <w:rsid w:val="001331E4"/>
    <w:rsid w:val="00287E66"/>
    <w:rsid w:val="002C3591"/>
    <w:rsid w:val="003D0B0D"/>
    <w:rsid w:val="003E3898"/>
    <w:rsid w:val="00524440"/>
    <w:rsid w:val="00573347"/>
    <w:rsid w:val="00574B4E"/>
    <w:rsid w:val="006C0794"/>
    <w:rsid w:val="00762C6A"/>
    <w:rsid w:val="00B07424"/>
    <w:rsid w:val="00B13FA2"/>
    <w:rsid w:val="00C304D7"/>
    <w:rsid w:val="00DC336C"/>
    <w:rsid w:val="00EC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1E9B"/>
  <w15:docId w15:val="{93555E7B-0071-4514-BA6A-E44412E5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C60F5"/>
    <w:pPr>
      <w:tabs>
        <w:tab w:val="center" w:pos="4680"/>
        <w:tab w:val="right" w:pos="9360"/>
      </w:tabs>
    </w:pPr>
  </w:style>
  <w:style w:type="character" w:customStyle="1" w:styleId="HeaderChar">
    <w:name w:val="Header Char"/>
    <w:basedOn w:val="DefaultParagraphFont"/>
    <w:link w:val="Header"/>
    <w:uiPriority w:val="99"/>
    <w:rsid w:val="00EC60F5"/>
  </w:style>
  <w:style w:type="paragraph" w:styleId="Footer">
    <w:name w:val="footer"/>
    <w:basedOn w:val="Normal"/>
    <w:link w:val="FooterChar"/>
    <w:uiPriority w:val="99"/>
    <w:unhideWhenUsed/>
    <w:rsid w:val="00EC60F5"/>
    <w:pPr>
      <w:tabs>
        <w:tab w:val="center" w:pos="4680"/>
        <w:tab w:val="right" w:pos="9360"/>
      </w:tabs>
    </w:pPr>
  </w:style>
  <w:style w:type="character" w:customStyle="1" w:styleId="FooterChar">
    <w:name w:val="Footer Char"/>
    <w:basedOn w:val="DefaultParagraphFont"/>
    <w:link w:val="Footer"/>
    <w:uiPriority w:val="99"/>
    <w:rsid w:val="00EC60F5"/>
  </w:style>
  <w:style w:type="paragraph" w:styleId="NormalWeb">
    <w:name w:val="Normal (Web)"/>
    <w:basedOn w:val="Normal"/>
    <w:uiPriority w:val="99"/>
    <w:semiHidden/>
    <w:unhideWhenUsed/>
    <w:rsid w:val="00EC60F5"/>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9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y.ucs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iders.ioos.us/static/pdf/IOOS_National_Glider_Data_Assembly_CenterSIF.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liders.ioos.us/static/pdf/Manual-for-QC-of-Glider-Data_05_09_16.pdf" TargetMode="External"/><Relationship Id="rId4" Type="http://schemas.openxmlformats.org/officeDocument/2006/relationships/webSettings" Target="webSettings.xml"/><Relationship Id="rId9" Type="http://schemas.openxmlformats.org/officeDocument/2006/relationships/hyperlink" Target="https://gliders.ioos.u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4</cp:revision>
  <cp:lastPrinted>2017-04-04T19:54:00Z</cp:lastPrinted>
  <dcterms:created xsi:type="dcterms:W3CDTF">2017-03-24T20:23:00Z</dcterms:created>
  <dcterms:modified xsi:type="dcterms:W3CDTF">2017-04-04T19:54:00Z</dcterms:modified>
</cp:coreProperties>
</file>