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2224" w:rsidRPr="00F220D1" w:rsidRDefault="00D42224">
      <w:pPr>
        <w:rPr>
          <w:color w:val="auto"/>
        </w:rPr>
      </w:pPr>
    </w:p>
    <w:p w:rsidR="00D42224" w:rsidRPr="00F220D1" w:rsidRDefault="00F220D1">
      <w:pPr>
        <w:rPr>
          <w:color w:val="auto"/>
        </w:rPr>
      </w:pPr>
      <w:r w:rsidRPr="00F220D1">
        <w:rPr>
          <w:b/>
          <w:color w:val="auto"/>
        </w:rPr>
        <w:t>Background</w:t>
      </w:r>
    </w:p>
    <w:p w:rsidR="00D42224" w:rsidRPr="00F220D1" w:rsidRDefault="003372AE">
      <w:pPr>
        <w:rPr>
          <w:color w:val="auto"/>
        </w:rPr>
      </w:pPr>
      <w:r w:rsidRPr="00F220D1">
        <w:rPr>
          <w:color w:val="auto"/>
        </w:rPr>
        <w:t xml:space="preserve">Since its inception in November 1975, the Coastal Data Information Program (CDIP) collects near real-time physical environmental data mostly in the coastal </w:t>
      </w:r>
      <w:proofErr w:type="gramStart"/>
      <w:r w:rsidRPr="00F220D1">
        <w:rPr>
          <w:color w:val="auto"/>
        </w:rPr>
        <w:t>US and South Pacific</w:t>
      </w:r>
      <w:proofErr w:type="gramEnd"/>
      <w:r w:rsidRPr="00F220D1">
        <w:rPr>
          <w:color w:val="auto"/>
        </w:rPr>
        <w:t xml:space="preserve">.  CDIP has many partners including industry, federal and state agencies and academia.  In all cases, these data </w:t>
      </w:r>
      <w:proofErr w:type="gramStart"/>
      <w:r w:rsidRPr="00F220D1">
        <w:rPr>
          <w:color w:val="auto"/>
        </w:rPr>
        <w:t>are transmitted</w:t>
      </w:r>
      <w:proofErr w:type="gramEnd"/>
      <w:r w:rsidRPr="00F220D1">
        <w:rPr>
          <w:color w:val="auto"/>
        </w:rPr>
        <w:t xml:space="preserve"> from the station location to CDIP at the Scripps Institution of Oceanography (SIO), La Jolla, CA where the data are processed and disseminated.</w:t>
      </w:r>
    </w:p>
    <w:p w:rsidR="00D42224" w:rsidRPr="00F220D1" w:rsidRDefault="003372AE">
      <w:pPr>
        <w:rPr>
          <w:color w:val="auto"/>
        </w:rPr>
      </w:pPr>
      <w:r w:rsidRPr="00F220D1">
        <w:rPr>
          <w:color w:val="auto"/>
        </w:rPr>
        <w:t xml:space="preserve">The program captures wave, wind, and temperature data. </w:t>
      </w:r>
    </w:p>
    <w:p w:rsidR="00D42224" w:rsidRPr="00F220D1" w:rsidRDefault="003372AE">
      <w:pPr>
        <w:rPr>
          <w:color w:val="auto"/>
        </w:rPr>
      </w:pPr>
      <w:r w:rsidRPr="00F220D1">
        <w:rPr>
          <w:color w:val="auto"/>
        </w:rPr>
        <w:t>CDIP Shares data in a variety of file formats.</w:t>
      </w:r>
    </w:p>
    <w:p w:rsidR="00D42224" w:rsidRPr="00F220D1" w:rsidRDefault="003372AE">
      <w:pPr>
        <w:numPr>
          <w:ilvl w:val="0"/>
          <w:numId w:val="5"/>
        </w:numPr>
        <w:tabs>
          <w:tab w:val="left" w:pos="663"/>
          <w:tab w:val="left" w:pos="690"/>
        </w:tabs>
        <w:ind w:left="638" w:hanging="278"/>
        <w:rPr>
          <w:color w:val="auto"/>
        </w:rPr>
      </w:pPr>
      <w:r w:rsidRPr="00F220D1">
        <w:rPr>
          <w:color w:val="auto"/>
        </w:rPr>
        <w:t>FM 65 XML - Used for the real-time data push to the NDBC. FM 65 format is described here http://www.ndbc.noaa.gov/decode.shtml.</w:t>
      </w:r>
    </w:p>
    <w:p w:rsidR="00D42224" w:rsidRPr="00F220D1" w:rsidRDefault="003372AE">
      <w:pPr>
        <w:numPr>
          <w:ilvl w:val="0"/>
          <w:numId w:val="5"/>
        </w:numPr>
        <w:tabs>
          <w:tab w:val="left" w:pos="663"/>
          <w:tab w:val="left" w:pos="690"/>
        </w:tabs>
        <w:ind w:left="638" w:hanging="278"/>
        <w:rPr>
          <w:color w:val="auto"/>
        </w:rPr>
      </w:pPr>
      <w:proofErr w:type="spellStart"/>
      <w:r w:rsidRPr="00F220D1">
        <w:rPr>
          <w:color w:val="auto"/>
        </w:rPr>
        <w:t>NetCDF</w:t>
      </w:r>
      <w:proofErr w:type="spellEnd"/>
      <w:r w:rsidRPr="00F220D1">
        <w:rPr>
          <w:color w:val="auto"/>
        </w:rPr>
        <w:t xml:space="preserve"> - A self-describing, machine-independent data format that support the creation, access, and sharing of array-oriented scientific data, available from the CDIP site http://thredds.cdip.ucsd.edu.</w:t>
      </w:r>
    </w:p>
    <w:p w:rsidR="00D42224" w:rsidRPr="00F220D1" w:rsidRDefault="003372AE">
      <w:pPr>
        <w:numPr>
          <w:ilvl w:val="0"/>
          <w:numId w:val="6"/>
        </w:numPr>
        <w:tabs>
          <w:tab w:val="left" w:pos="690"/>
        </w:tabs>
        <w:ind w:left="663" w:hanging="303"/>
        <w:rPr>
          <w:color w:val="auto"/>
        </w:rPr>
      </w:pPr>
      <w:r w:rsidRPr="00F220D1">
        <w:rPr>
          <w:color w:val="auto"/>
        </w:rPr>
        <w:t>ASCII - Text file that are easily read and parsed by people and programs via the web, available from the CDIP site, e.g., http://cdip.ucsd.edu/?nav=recent</w:t>
      </w:r>
    </w:p>
    <w:p w:rsidR="00D42224" w:rsidRPr="00F220D1" w:rsidRDefault="00D42224">
      <w:pPr>
        <w:rPr>
          <w:color w:val="auto"/>
        </w:rPr>
      </w:pPr>
    </w:p>
    <w:p w:rsidR="00D42224" w:rsidRPr="00F220D1" w:rsidRDefault="00F220D1">
      <w:pPr>
        <w:rPr>
          <w:b/>
          <w:color w:val="auto"/>
        </w:rPr>
      </w:pPr>
      <w:r w:rsidRPr="00F220D1">
        <w:rPr>
          <w:b/>
          <w:color w:val="auto"/>
        </w:rPr>
        <w:t>Data Ingestion</w:t>
      </w:r>
    </w:p>
    <w:p w:rsidR="00A711F0" w:rsidRPr="00F220D1" w:rsidRDefault="00A711F0">
      <w:pPr>
        <w:rPr>
          <w:color w:val="auto"/>
        </w:rPr>
      </w:pPr>
      <w:r w:rsidRPr="00F220D1">
        <w:rPr>
          <w:noProof/>
          <w:color w:val="auto"/>
        </w:rPr>
        <w:drawing>
          <wp:inline distT="0" distB="0" distL="0" distR="0" wp14:anchorId="5C6F8435" wp14:editId="3D2FD4D3">
            <wp:extent cx="5478780" cy="3081814"/>
            <wp:effectExtent l="19050" t="19050" r="2667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IPdataaquistio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9063" cy="3081973"/>
                    </a:xfrm>
                    <a:prstGeom prst="rect">
                      <a:avLst/>
                    </a:prstGeom>
                    <a:ln>
                      <a:solidFill>
                        <a:schemeClr val="tx1"/>
                      </a:solidFill>
                    </a:ln>
                  </pic:spPr>
                </pic:pic>
              </a:graphicData>
            </a:graphic>
          </wp:inline>
        </w:drawing>
      </w:r>
    </w:p>
    <w:p w:rsidR="00D42224" w:rsidRPr="00F220D1" w:rsidRDefault="003372AE">
      <w:pPr>
        <w:rPr>
          <w:color w:val="auto"/>
        </w:rPr>
      </w:pPr>
      <w:proofErr w:type="gramStart"/>
      <w:r w:rsidRPr="00F220D1">
        <w:rPr>
          <w:color w:val="auto"/>
        </w:rPr>
        <w:t>The data are collected by several redundant pathways</w:t>
      </w:r>
      <w:proofErr w:type="gramEnd"/>
      <w:r w:rsidRPr="00F220D1">
        <w:rPr>
          <w:color w:val="auto"/>
        </w:rPr>
        <w:t>.</w:t>
      </w:r>
    </w:p>
    <w:p w:rsidR="00D42224" w:rsidRPr="00F220D1" w:rsidRDefault="003372AE">
      <w:pPr>
        <w:numPr>
          <w:ilvl w:val="0"/>
          <w:numId w:val="11"/>
        </w:numPr>
        <w:ind w:left="720" w:hanging="360"/>
        <w:rPr>
          <w:color w:val="auto"/>
        </w:rPr>
      </w:pPr>
      <w:r w:rsidRPr="00F220D1">
        <w:rPr>
          <w:color w:val="auto"/>
        </w:rPr>
        <w:t xml:space="preserve">The majority of our buoy data </w:t>
      </w:r>
      <w:proofErr w:type="gramStart"/>
      <w:r w:rsidRPr="00F220D1">
        <w:rPr>
          <w:color w:val="auto"/>
        </w:rPr>
        <w:t>are transmitted</w:t>
      </w:r>
      <w:proofErr w:type="gramEnd"/>
      <w:r w:rsidRPr="00F220D1">
        <w:rPr>
          <w:color w:val="auto"/>
        </w:rPr>
        <w:t xml:space="preserve"> via iridium. The path is shown in the following </w:t>
      </w:r>
      <w:proofErr w:type="gramStart"/>
      <w:r w:rsidRPr="00F220D1">
        <w:rPr>
          <w:color w:val="auto"/>
        </w:rPr>
        <w:t>link which</w:t>
      </w:r>
      <w:proofErr w:type="gramEnd"/>
      <w:r w:rsidRPr="00F220D1">
        <w:rPr>
          <w:color w:val="auto"/>
        </w:rPr>
        <w:t xml:space="preserve"> depicts the offshore buoy transmitting the data to iridium satellite, then to the Department of Defense iridium gateway in Honolulu and back to SIO or </w:t>
      </w:r>
      <w:r w:rsidRPr="00F220D1">
        <w:rPr>
          <w:color w:val="auto"/>
        </w:rPr>
        <w:lastRenderedPageBreak/>
        <w:t>Amazon Cloud as appropriate. (</w:t>
      </w:r>
      <w:hyperlink r:id="rId8" w:anchor="system">
        <w:r w:rsidRPr="00F220D1">
          <w:rPr>
            <w:color w:val="auto"/>
            <w:u w:val="single"/>
          </w:rPr>
          <w:t>http://cdip.ucsd.edu/?nav=documents&amp;xitem=dacq#system</w:t>
        </w:r>
      </w:hyperlink>
      <w:r w:rsidRPr="00F220D1">
        <w:rPr>
          <w:color w:val="auto"/>
        </w:rPr>
        <w:t>)</w:t>
      </w:r>
    </w:p>
    <w:p w:rsidR="00D42224" w:rsidRPr="00F220D1" w:rsidRDefault="003372AE">
      <w:pPr>
        <w:numPr>
          <w:ilvl w:val="0"/>
          <w:numId w:val="11"/>
        </w:numPr>
        <w:ind w:left="720" w:hanging="360"/>
        <w:rPr>
          <w:color w:val="auto"/>
        </w:rPr>
      </w:pPr>
      <w:r w:rsidRPr="00F220D1">
        <w:rPr>
          <w:color w:val="auto"/>
        </w:rPr>
        <w:t xml:space="preserve">For a select number of pier or near-shore stations the data </w:t>
      </w:r>
      <w:proofErr w:type="gramStart"/>
      <w:r w:rsidRPr="00F220D1">
        <w:rPr>
          <w:color w:val="auto"/>
        </w:rPr>
        <w:t>are transmitted</w:t>
      </w:r>
      <w:proofErr w:type="gramEnd"/>
      <w:r w:rsidRPr="00F220D1">
        <w:rPr>
          <w:color w:val="auto"/>
        </w:rPr>
        <w:t xml:space="preserve"> via network to CDIP.  (</w:t>
      </w:r>
      <w:hyperlink r:id="rId9">
        <w:r w:rsidRPr="00F220D1">
          <w:rPr>
            <w:color w:val="auto"/>
            <w:u w:val="single"/>
          </w:rPr>
          <w:t>http://cdip.ucsd.edu/themes/cdip?d2=p20&amp;u3=tab:1:display:system_organization</w:t>
        </w:r>
      </w:hyperlink>
      <w:r w:rsidRPr="00F220D1">
        <w:rPr>
          <w:color w:val="auto"/>
        </w:rPr>
        <w:t>)</w:t>
      </w:r>
    </w:p>
    <w:p w:rsidR="00D42224" w:rsidRPr="00F220D1" w:rsidRDefault="003372AE" w:rsidP="00A711F0">
      <w:pPr>
        <w:numPr>
          <w:ilvl w:val="0"/>
          <w:numId w:val="11"/>
        </w:numPr>
        <w:ind w:left="720" w:hanging="360"/>
        <w:rPr>
          <w:i/>
          <w:color w:val="auto"/>
        </w:rPr>
      </w:pPr>
      <w:r w:rsidRPr="00F220D1">
        <w:rPr>
          <w:color w:val="auto"/>
        </w:rPr>
        <w:t>An internal compact flash card stores the data, available upon recovery.</w:t>
      </w:r>
    </w:p>
    <w:p w:rsidR="005B6B0D" w:rsidRPr="00F220D1" w:rsidRDefault="005B6B0D">
      <w:pPr>
        <w:rPr>
          <w:color w:val="auto"/>
        </w:rPr>
      </w:pPr>
    </w:p>
    <w:p w:rsidR="00D42224" w:rsidRPr="00F220D1" w:rsidRDefault="00F220D1">
      <w:pPr>
        <w:rPr>
          <w:b/>
          <w:color w:val="auto"/>
        </w:rPr>
      </w:pPr>
      <w:r w:rsidRPr="00F220D1">
        <w:rPr>
          <w:b/>
          <w:color w:val="auto"/>
        </w:rPr>
        <w:t>Data Management</w:t>
      </w:r>
    </w:p>
    <w:p w:rsidR="00D42224" w:rsidRPr="00F220D1" w:rsidRDefault="003372AE">
      <w:pPr>
        <w:rPr>
          <w:color w:val="auto"/>
        </w:rPr>
      </w:pPr>
      <w:r w:rsidRPr="00F220D1">
        <w:rPr>
          <w:color w:val="auto"/>
        </w:rPr>
        <w:t xml:space="preserve">The data </w:t>
      </w:r>
      <w:proofErr w:type="gramStart"/>
      <w:r w:rsidRPr="00F220D1">
        <w:rPr>
          <w:color w:val="auto"/>
        </w:rPr>
        <w:t>are managed</w:t>
      </w:r>
      <w:proofErr w:type="gramEnd"/>
      <w:r w:rsidRPr="00F220D1">
        <w:rPr>
          <w:color w:val="auto"/>
        </w:rPr>
        <w:t xml:space="preserve"> at the SIO/CDIP server. Once ingested, CDIP processes and quality controls these data. The data are stored on disk in ASCII, </w:t>
      </w:r>
      <w:proofErr w:type="spellStart"/>
      <w:r w:rsidRPr="00F220D1">
        <w:rPr>
          <w:color w:val="auto"/>
        </w:rPr>
        <w:t>NetCDF</w:t>
      </w:r>
      <w:proofErr w:type="spellEnd"/>
      <w:r w:rsidRPr="00F220D1">
        <w:rPr>
          <w:color w:val="auto"/>
        </w:rPr>
        <w:t xml:space="preserve">, and SQL formats. </w:t>
      </w:r>
      <w:proofErr w:type="gramStart"/>
      <w:r w:rsidRPr="00F220D1">
        <w:rPr>
          <w:color w:val="auto"/>
        </w:rPr>
        <w:t>Back-up</w:t>
      </w:r>
      <w:proofErr w:type="gramEnd"/>
      <w:r w:rsidRPr="00F220D1">
        <w:rPr>
          <w:color w:val="auto"/>
        </w:rPr>
        <w:t xml:space="preserve"> occurs hourly locally, daily offsite at the UCSD Sup</w:t>
      </w:r>
      <w:r w:rsidR="004F7683" w:rsidRPr="00F220D1">
        <w:rPr>
          <w:color w:val="auto"/>
        </w:rPr>
        <w:t>ercomputer Center and monthly</w:t>
      </w:r>
      <w:r w:rsidRPr="00F220D1">
        <w:rPr>
          <w:color w:val="auto"/>
        </w:rPr>
        <w:t xml:space="preserve"> to Amazon </w:t>
      </w:r>
      <w:r w:rsidR="004F7683" w:rsidRPr="00F220D1">
        <w:rPr>
          <w:color w:val="auto"/>
        </w:rPr>
        <w:t>Glacier</w:t>
      </w:r>
      <w:r w:rsidRPr="00F220D1">
        <w:rPr>
          <w:color w:val="auto"/>
        </w:rPr>
        <w:t xml:space="preserve">.  </w:t>
      </w:r>
    </w:p>
    <w:p w:rsidR="00D42224" w:rsidRPr="00F220D1" w:rsidRDefault="00D42224">
      <w:pPr>
        <w:rPr>
          <w:color w:val="auto"/>
        </w:rPr>
      </w:pPr>
    </w:p>
    <w:p w:rsidR="00D42224" w:rsidRPr="00F220D1" w:rsidRDefault="00F220D1">
      <w:pPr>
        <w:rPr>
          <w:b/>
          <w:color w:val="auto"/>
        </w:rPr>
      </w:pPr>
      <w:r w:rsidRPr="00F220D1">
        <w:rPr>
          <w:b/>
          <w:color w:val="auto"/>
        </w:rPr>
        <w:t>Data Distribution</w:t>
      </w:r>
    </w:p>
    <w:p w:rsidR="00D42224" w:rsidRPr="00F220D1" w:rsidRDefault="003372AE">
      <w:pPr>
        <w:rPr>
          <w:color w:val="auto"/>
        </w:rPr>
      </w:pPr>
      <w:r w:rsidRPr="00F220D1">
        <w:rPr>
          <w:color w:val="auto"/>
        </w:rPr>
        <w:t>CDIP Access to Data (</w:t>
      </w:r>
      <w:hyperlink r:id="rId10" w:anchor="access">
        <w:r w:rsidRPr="00F220D1">
          <w:rPr>
            <w:color w:val="auto"/>
            <w:u w:val="single"/>
          </w:rPr>
          <w:t>http://cdip.ucsd.edu/?nav=documents&amp;xitem=product#access</w:t>
        </w:r>
      </w:hyperlink>
      <w:r w:rsidRPr="00F220D1">
        <w:rPr>
          <w:color w:val="auto"/>
        </w:rPr>
        <w:t>)</w:t>
      </w:r>
    </w:p>
    <w:p w:rsidR="00D42224" w:rsidRPr="00F220D1" w:rsidRDefault="003372AE">
      <w:pPr>
        <w:numPr>
          <w:ilvl w:val="0"/>
          <w:numId w:val="7"/>
        </w:numPr>
        <w:ind w:left="720" w:hanging="360"/>
        <w:rPr>
          <w:color w:val="auto"/>
        </w:rPr>
      </w:pPr>
      <w:r w:rsidRPr="00F220D1">
        <w:rPr>
          <w:color w:val="auto"/>
        </w:rPr>
        <w:t xml:space="preserve">THREDDS data are organized into Archived and </w:t>
      </w:r>
      <w:proofErr w:type="spellStart"/>
      <w:r w:rsidRPr="00F220D1">
        <w:rPr>
          <w:color w:val="auto"/>
        </w:rPr>
        <w:t>Realtime</w:t>
      </w:r>
      <w:proofErr w:type="spellEnd"/>
      <w:r w:rsidRPr="00F220D1">
        <w:rPr>
          <w:color w:val="auto"/>
        </w:rPr>
        <w:t xml:space="preserve"> folders:</w:t>
      </w:r>
    </w:p>
    <w:p w:rsidR="00D42224" w:rsidRPr="00F220D1" w:rsidRDefault="003372AE">
      <w:pPr>
        <w:numPr>
          <w:ilvl w:val="1"/>
          <w:numId w:val="7"/>
        </w:numPr>
        <w:ind w:left="1440" w:hanging="360"/>
        <w:rPr>
          <w:color w:val="auto"/>
        </w:rPr>
      </w:pPr>
      <w:r w:rsidRPr="00F220D1">
        <w:rPr>
          <w:color w:val="auto"/>
        </w:rPr>
        <w:t xml:space="preserve">Archived - contains individual folders for all CDIP stations, both active and decommissioned. Each station’s individual Archived folder contains </w:t>
      </w:r>
      <w:proofErr w:type="spellStart"/>
      <w:r w:rsidRPr="00F220D1">
        <w:rPr>
          <w:color w:val="auto"/>
        </w:rPr>
        <w:t>NetCDF</w:t>
      </w:r>
      <w:proofErr w:type="spellEnd"/>
      <w:r w:rsidRPr="00F220D1">
        <w:rPr>
          <w:color w:val="auto"/>
        </w:rPr>
        <w:t xml:space="preserve"> files for each separate deployment (e.g. ‘d17.nc’) and an aggregate file (‘historic.nc’) of the </w:t>
      </w:r>
      <w:proofErr w:type="gramStart"/>
      <w:r w:rsidRPr="00F220D1">
        <w:rPr>
          <w:color w:val="auto"/>
        </w:rPr>
        <w:t>full time-span</w:t>
      </w:r>
      <w:proofErr w:type="gramEnd"/>
      <w:r w:rsidRPr="00F220D1">
        <w:rPr>
          <w:color w:val="auto"/>
        </w:rPr>
        <w:t xml:space="preserve"> of data for a buoy. </w:t>
      </w:r>
    </w:p>
    <w:p w:rsidR="00D42224" w:rsidRPr="00F220D1" w:rsidRDefault="003372AE">
      <w:pPr>
        <w:numPr>
          <w:ilvl w:val="1"/>
          <w:numId w:val="7"/>
        </w:numPr>
        <w:ind w:left="1440" w:hanging="360"/>
        <w:rPr>
          <w:color w:val="auto"/>
        </w:rPr>
      </w:pPr>
      <w:proofErr w:type="spellStart"/>
      <w:r w:rsidRPr="00F220D1">
        <w:rPr>
          <w:color w:val="auto"/>
        </w:rPr>
        <w:t>Realtime</w:t>
      </w:r>
      <w:proofErr w:type="spellEnd"/>
      <w:r w:rsidRPr="00F220D1">
        <w:rPr>
          <w:color w:val="auto"/>
        </w:rPr>
        <w:t xml:space="preserve"> - contains single </w:t>
      </w:r>
      <w:proofErr w:type="spellStart"/>
      <w:r w:rsidRPr="00F220D1">
        <w:rPr>
          <w:color w:val="auto"/>
        </w:rPr>
        <w:t>NetCDF</w:t>
      </w:r>
      <w:proofErr w:type="spellEnd"/>
      <w:r w:rsidRPr="00F220D1">
        <w:rPr>
          <w:color w:val="auto"/>
        </w:rPr>
        <w:t xml:space="preserve"> files (‘rt.nc’) for CDIP stations that are currently active and transmitting data. </w:t>
      </w:r>
    </w:p>
    <w:p w:rsidR="00D42224" w:rsidRPr="00F220D1" w:rsidRDefault="003372AE">
      <w:pPr>
        <w:numPr>
          <w:ilvl w:val="2"/>
          <w:numId w:val="7"/>
        </w:numPr>
        <w:ind w:left="2160" w:hanging="295"/>
        <w:rPr>
          <w:color w:val="auto"/>
        </w:rPr>
      </w:pPr>
      <w:r w:rsidRPr="00F220D1">
        <w:rPr>
          <w:color w:val="auto"/>
        </w:rPr>
        <w:t xml:space="preserve">OPENDAP - provides URL that </w:t>
      </w:r>
      <w:proofErr w:type="gramStart"/>
      <w:r w:rsidRPr="00F220D1">
        <w:rPr>
          <w:color w:val="auto"/>
        </w:rPr>
        <w:t>can be used</w:t>
      </w:r>
      <w:proofErr w:type="gramEnd"/>
      <w:r w:rsidRPr="00F220D1">
        <w:rPr>
          <w:color w:val="auto"/>
        </w:rPr>
        <w:t xml:space="preserve"> in Python/</w:t>
      </w:r>
      <w:proofErr w:type="spellStart"/>
      <w:r w:rsidRPr="00F220D1">
        <w:rPr>
          <w:color w:val="auto"/>
        </w:rPr>
        <w:t>Matlab</w:t>
      </w:r>
      <w:proofErr w:type="spellEnd"/>
      <w:r w:rsidRPr="00F220D1">
        <w:rPr>
          <w:color w:val="auto"/>
        </w:rPr>
        <w:t xml:space="preserve"> to automatically grab </w:t>
      </w:r>
      <w:proofErr w:type="spellStart"/>
      <w:r w:rsidRPr="00F220D1">
        <w:rPr>
          <w:color w:val="auto"/>
        </w:rPr>
        <w:t>NetCDF</w:t>
      </w:r>
      <w:proofErr w:type="spellEnd"/>
      <w:r w:rsidRPr="00F220D1">
        <w:rPr>
          <w:color w:val="auto"/>
        </w:rPr>
        <w:t xml:space="preserve"> file of data from server. Also provides option to download user-specified variables/</w:t>
      </w:r>
      <w:proofErr w:type="spellStart"/>
      <w:r w:rsidRPr="00F220D1">
        <w:rPr>
          <w:color w:val="auto"/>
        </w:rPr>
        <w:t>timeperiods</w:t>
      </w:r>
      <w:proofErr w:type="spellEnd"/>
      <w:r w:rsidRPr="00F220D1">
        <w:rPr>
          <w:color w:val="auto"/>
        </w:rPr>
        <w:t xml:space="preserve"> as ASCII or Binary file.</w:t>
      </w:r>
    </w:p>
    <w:p w:rsidR="00D42224" w:rsidRPr="00F220D1" w:rsidRDefault="003372AE">
      <w:pPr>
        <w:numPr>
          <w:ilvl w:val="2"/>
          <w:numId w:val="7"/>
        </w:numPr>
        <w:ind w:left="2160" w:hanging="295"/>
        <w:rPr>
          <w:color w:val="auto"/>
        </w:rPr>
      </w:pPr>
      <w:proofErr w:type="spellStart"/>
      <w:r w:rsidRPr="00F220D1">
        <w:rPr>
          <w:color w:val="auto"/>
        </w:rPr>
        <w:t>HTTPServer</w:t>
      </w:r>
      <w:proofErr w:type="spellEnd"/>
      <w:r w:rsidRPr="00F220D1">
        <w:rPr>
          <w:color w:val="auto"/>
        </w:rPr>
        <w:t xml:space="preserve"> - option to download the whole </w:t>
      </w:r>
      <w:proofErr w:type="spellStart"/>
      <w:r w:rsidRPr="00F220D1">
        <w:rPr>
          <w:color w:val="auto"/>
        </w:rPr>
        <w:t>NetCDF</w:t>
      </w:r>
      <w:proofErr w:type="spellEnd"/>
      <w:r w:rsidRPr="00F220D1">
        <w:rPr>
          <w:color w:val="auto"/>
        </w:rPr>
        <w:t xml:space="preserve"> file.</w:t>
      </w:r>
    </w:p>
    <w:p w:rsidR="00D42224" w:rsidRPr="00F220D1" w:rsidRDefault="003372AE">
      <w:pPr>
        <w:numPr>
          <w:ilvl w:val="2"/>
          <w:numId w:val="7"/>
        </w:numPr>
        <w:ind w:left="2160" w:hanging="295"/>
        <w:rPr>
          <w:color w:val="auto"/>
        </w:rPr>
      </w:pPr>
      <w:r w:rsidRPr="00F220D1">
        <w:rPr>
          <w:color w:val="auto"/>
        </w:rPr>
        <w:t>NCML (</w:t>
      </w:r>
      <w:proofErr w:type="spellStart"/>
      <w:r w:rsidRPr="00F220D1">
        <w:rPr>
          <w:color w:val="auto"/>
        </w:rPr>
        <w:t>NetCDF</w:t>
      </w:r>
      <w:proofErr w:type="spellEnd"/>
      <w:r w:rsidRPr="00F220D1">
        <w:rPr>
          <w:color w:val="auto"/>
        </w:rPr>
        <w:t xml:space="preserve"> Markup Language) - XML document used to define a CDM dataset, and to allow user to add/delete/change metadata and variables, or combine data from multiple CDM files. </w:t>
      </w:r>
    </w:p>
    <w:p w:rsidR="00D42224" w:rsidRPr="00F220D1" w:rsidRDefault="003372AE">
      <w:pPr>
        <w:numPr>
          <w:ilvl w:val="2"/>
          <w:numId w:val="7"/>
        </w:numPr>
        <w:ind w:left="2160" w:hanging="295"/>
        <w:rPr>
          <w:color w:val="auto"/>
        </w:rPr>
      </w:pPr>
      <w:r w:rsidRPr="00F220D1">
        <w:rPr>
          <w:color w:val="auto"/>
        </w:rPr>
        <w:t>ISO - XML metadata record for each station.</w:t>
      </w:r>
    </w:p>
    <w:p w:rsidR="00D42224" w:rsidRPr="00F220D1" w:rsidRDefault="003372AE">
      <w:pPr>
        <w:numPr>
          <w:ilvl w:val="2"/>
          <w:numId w:val="7"/>
        </w:numPr>
        <w:ind w:left="2160" w:hanging="295"/>
        <w:rPr>
          <w:color w:val="auto"/>
        </w:rPr>
      </w:pPr>
      <w:r w:rsidRPr="00F220D1">
        <w:rPr>
          <w:color w:val="auto"/>
        </w:rPr>
        <w:t>UDDC (</w:t>
      </w:r>
      <w:proofErr w:type="spellStart"/>
      <w:r w:rsidRPr="00F220D1">
        <w:rPr>
          <w:color w:val="auto"/>
        </w:rPr>
        <w:t>Unidata</w:t>
      </w:r>
      <w:proofErr w:type="spellEnd"/>
      <w:r w:rsidRPr="00F220D1">
        <w:rPr>
          <w:color w:val="auto"/>
        </w:rPr>
        <w:t xml:space="preserve"> Data Discovery Convention) - tool to determine how well file metadata conforms to list of recommended metadata attributes.</w:t>
      </w:r>
    </w:p>
    <w:p w:rsidR="00D42224" w:rsidRPr="00F220D1" w:rsidRDefault="003372AE">
      <w:pPr>
        <w:numPr>
          <w:ilvl w:val="2"/>
          <w:numId w:val="7"/>
        </w:numPr>
        <w:ind w:left="2160" w:hanging="295"/>
        <w:rPr>
          <w:color w:val="auto"/>
        </w:rPr>
      </w:pPr>
      <w:r w:rsidRPr="00F220D1">
        <w:rPr>
          <w:color w:val="auto"/>
        </w:rPr>
        <w:t xml:space="preserve">SOS - web service </w:t>
      </w:r>
      <w:proofErr w:type="gramStart"/>
      <w:r w:rsidRPr="00F220D1">
        <w:rPr>
          <w:color w:val="auto"/>
        </w:rPr>
        <w:t>interface which</w:t>
      </w:r>
      <w:proofErr w:type="gramEnd"/>
      <w:r w:rsidRPr="00F220D1">
        <w:rPr>
          <w:color w:val="auto"/>
        </w:rPr>
        <w:t xml:space="preserve"> allows querying observations, sensor metadata, and representations of observed features. Defines means to register/remove sensors and insert new sensor observations.</w:t>
      </w:r>
    </w:p>
    <w:p w:rsidR="00D42224" w:rsidRPr="00F220D1" w:rsidRDefault="003372AE">
      <w:pPr>
        <w:rPr>
          <w:color w:val="auto"/>
        </w:rPr>
      </w:pPr>
      <w:proofErr w:type="spellStart"/>
      <w:r w:rsidRPr="00F220D1">
        <w:rPr>
          <w:color w:val="auto"/>
        </w:rPr>
        <w:t>NetCDF</w:t>
      </w:r>
      <w:proofErr w:type="spellEnd"/>
      <w:r w:rsidRPr="00F220D1">
        <w:rPr>
          <w:color w:val="auto"/>
        </w:rPr>
        <w:t xml:space="preserve"> files for Archived and </w:t>
      </w:r>
      <w:proofErr w:type="spellStart"/>
      <w:r w:rsidRPr="00F220D1">
        <w:rPr>
          <w:color w:val="auto"/>
        </w:rPr>
        <w:t>Realtime</w:t>
      </w:r>
      <w:proofErr w:type="spellEnd"/>
      <w:r w:rsidRPr="00F220D1">
        <w:rPr>
          <w:color w:val="auto"/>
        </w:rPr>
        <w:t xml:space="preserve"> data contain identical buoy parameters and variables, with the exception that the </w:t>
      </w:r>
      <w:r w:rsidRPr="00F220D1">
        <w:rPr>
          <w:rFonts w:ascii="Arial" w:eastAsia="Arial" w:hAnsi="Arial" w:cs="Arial"/>
          <w:color w:val="auto"/>
        </w:rPr>
        <w:t>‘</w:t>
      </w:r>
      <w:r w:rsidRPr="00F220D1">
        <w:rPr>
          <w:color w:val="auto"/>
        </w:rPr>
        <w:t>historic.nc</w:t>
      </w:r>
      <w:r w:rsidRPr="00F220D1">
        <w:rPr>
          <w:rFonts w:ascii="Arial" w:eastAsia="Arial" w:hAnsi="Arial" w:cs="Arial"/>
          <w:color w:val="auto"/>
        </w:rPr>
        <w:t xml:space="preserve">’ </w:t>
      </w:r>
      <w:r w:rsidRPr="00F220D1">
        <w:rPr>
          <w:color w:val="auto"/>
        </w:rPr>
        <w:t xml:space="preserve">Archived file and the </w:t>
      </w:r>
      <w:r w:rsidRPr="00F220D1">
        <w:rPr>
          <w:rFonts w:ascii="Arial" w:eastAsia="Arial" w:hAnsi="Arial" w:cs="Arial"/>
          <w:color w:val="auto"/>
        </w:rPr>
        <w:t>‘</w:t>
      </w:r>
      <w:r w:rsidRPr="00F220D1">
        <w:rPr>
          <w:color w:val="auto"/>
        </w:rPr>
        <w:t>rt.nc</w:t>
      </w:r>
      <w:r w:rsidRPr="00F220D1">
        <w:rPr>
          <w:rFonts w:ascii="Arial" w:eastAsia="Arial" w:hAnsi="Arial" w:cs="Arial"/>
          <w:color w:val="auto"/>
        </w:rPr>
        <w:t xml:space="preserve">’ </w:t>
      </w:r>
      <w:proofErr w:type="spellStart"/>
      <w:r w:rsidRPr="00F220D1">
        <w:rPr>
          <w:color w:val="auto"/>
        </w:rPr>
        <w:t>Realtime</w:t>
      </w:r>
      <w:proofErr w:type="spellEnd"/>
      <w:r w:rsidRPr="00F220D1">
        <w:rPr>
          <w:color w:val="auto"/>
        </w:rPr>
        <w:t xml:space="preserve"> file do not contain Directional Displacement (xyz) data.</w:t>
      </w:r>
    </w:p>
    <w:p w:rsidR="00D42224" w:rsidRPr="00F220D1" w:rsidRDefault="003372AE">
      <w:pPr>
        <w:numPr>
          <w:ilvl w:val="0"/>
          <w:numId w:val="7"/>
        </w:numPr>
        <w:ind w:left="720" w:hanging="360"/>
        <w:rPr>
          <w:color w:val="auto"/>
        </w:rPr>
      </w:pPr>
      <w:r w:rsidRPr="00F220D1">
        <w:rPr>
          <w:color w:val="auto"/>
        </w:rPr>
        <w:t xml:space="preserve">CDIP Data Access Routine (DAR) </w:t>
      </w:r>
      <w:hyperlink r:id="rId11">
        <w:r w:rsidRPr="00F220D1">
          <w:rPr>
            <w:color w:val="auto"/>
            <w:u w:val="single"/>
          </w:rPr>
          <w:t>http://cdip.ucsd.edu/data_access/justdar.cdip</w:t>
        </w:r>
      </w:hyperlink>
      <w:r w:rsidRPr="00F220D1">
        <w:rPr>
          <w:color w:val="auto"/>
        </w:rPr>
        <w:br/>
        <w:t>Returns CDIP data for automatic web downloads.</w:t>
      </w:r>
    </w:p>
    <w:p w:rsidR="00D42224" w:rsidRPr="00F220D1" w:rsidRDefault="003372AE">
      <w:pPr>
        <w:numPr>
          <w:ilvl w:val="0"/>
          <w:numId w:val="7"/>
        </w:numPr>
        <w:ind w:left="720" w:hanging="360"/>
        <w:rPr>
          <w:color w:val="auto"/>
        </w:rPr>
      </w:pPr>
      <w:r w:rsidRPr="00F220D1">
        <w:rPr>
          <w:color w:val="auto"/>
        </w:rPr>
        <w:t xml:space="preserve">CDIP Website </w:t>
      </w:r>
      <w:hyperlink r:id="rId12">
        <w:r w:rsidRPr="00F220D1">
          <w:rPr>
            <w:color w:val="auto"/>
            <w:u w:val="single"/>
          </w:rPr>
          <w:t>http://cdip.ucsd.edu</w:t>
        </w:r>
      </w:hyperlink>
      <w:hyperlink r:id="rId13"/>
    </w:p>
    <w:p w:rsidR="00D42224" w:rsidRPr="00F220D1" w:rsidRDefault="003372AE">
      <w:pPr>
        <w:numPr>
          <w:ilvl w:val="0"/>
          <w:numId w:val="7"/>
        </w:numPr>
        <w:ind w:left="720" w:hanging="360"/>
        <w:rPr>
          <w:color w:val="auto"/>
        </w:rPr>
      </w:pPr>
      <w:r w:rsidRPr="00F220D1">
        <w:rPr>
          <w:color w:val="auto"/>
        </w:rPr>
        <w:lastRenderedPageBreak/>
        <w:t>CDIP FTP ftp://ftp.cdip.ucsd.edu</w:t>
      </w:r>
    </w:p>
    <w:p w:rsidR="00D42224" w:rsidRPr="00F220D1" w:rsidRDefault="003372AE">
      <w:pPr>
        <w:numPr>
          <w:ilvl w:val="0"/>
          <w:numId w:val="7"/>
        </w:numPr>
        <w:ind w:left="720" w:hanging="360"/>
        <w:rPr>
          <w:color w:val="auto"/>
        </w:rPr>
      </w:pPr>
      <w:r w:rsidRPr="00F220D1">
        <w:rPr>
          <w:color w:val="auto"/>
        </w:rPr>
        <w:t xml:space="preserve">National Data Buoy Center (NDBC) for distribution on their website and dissemination via the Global Telecommunications Service (GTS). </w:t>
      </w:r>
    </w:p>
    <w:p w:rsidR="00D42224" w:rsidRPr="00F220D1" w:rsidRDefault="003372AE">
      <w:pPr>
        <w:numPr>
          <w:ilvl w:val="0"/>
          <w:numId w:val="7"/>
        </w:numPr>
        <w:ind w:left="720" w:hanging="360"/>
        <w:rPr>
          <w:color w:val="auto"/>
        </w:rPr>
      </w:pPr>
      <w:r w:rsidRPr="00F220D1">
        <w:rPr>
          <w:color w:val="auto"/>
        </w:rPr>
        <w:t xml:space="preserve">Several federal, state and private companies access CDIP data for distribution using one of the access methods above. </w:t>
      </w:r>
    </w:p>
    <w:p w:rsidR="00D42224" w:rsidRPr="00F220D1" w:rsidRDefault="003372AE">
      <w:pPr>
        <w:numPr>
          <w:ilvl w:val="0"/>
          <w:numId w:val="7"/>
        </w:numPr>
        <w:ind w:left="720" w:hanging="360"/>
        <w:rPr>
          <w:i/>
          <w:color w:val="auto"/>
        </w:rPr>
      </w:pPr>
      <w:r w:rsidRPr="00F220D1">
        <w:rPr>
          <w:color w:val="auto"/>
        </w:rPr>
        <w:t>Several federal, state and private companies access CDIP data for distribution using one of the access methods above</w:t>
      </w:r>
    </w:p>
    <w:p w:rsidR="00D42224" w:rsidRPr="00F220D1" w:rsidRDefault="00D42224">
      <w:pPr>
        <w:rPr>
          <w:color w:val="auto"/>
        </w:rPr>
      </w:pPr>
    </w:p>
    <w:p w:rsidR="00F220D1" w:rsidRPr="00F220D1" w:rsidRDefault="00F220D1" w:rsidP="00F220D1">
      <w:pPr>
        <w:tabs>
          <w:tab w:val="left" w:pos="180"/>
        </w:tabs>
        <w:spacing w:after="160" w:line="259" w:lineRule="auto"/>
        <w:rPr>
          <w:b/>
          <w:color w:val="auto"/>
        </w:rPr>
      </w:pPr>
      <w:r w:rsidRPr="00F220D1">
        <w:rPr>
          <w:b/>
          <w:color w:val="auto"/>
        </w:rPr>
        <w:t>Quality Control</w:t>
      </w:r>
    </w:p>
    <w:p w:rsidR="00D42224" w:rsidRPr="00F220D1" w:rsidRDefault="003372AE" w:rsidP="00F220D1">
      <w:pPr>
        <w:tabs>
          <w:tab w:val="left" w:pos="180"/>
        </w:tabs>
        <w:spacing w:after="160" w:line="259" w:lineRule="auto"/>
        <w:rPr>
          <w:b/>
          <w:color w:val="auto"/>
        </w:rPr>
      </w:pPr>
      <w:r w:rsidRPr="00F220D1">
        <w:rPr>
          <w:color w:val="auto"/>
        </w:rPr>
        <w:t xml:space="preserve">A sophisticated suite of automated and human quality control procedures </w:t>
      </w:r>
      <w:proofErr w:type="gramStart"/>
      <w:r w:rsidRPr="00F220D1">
        <w:rPr>
          <w:color w:val="auto"/>
        </w:rPr>
        <w:t>are developed</w:t>
      </w:r>
      <w:proofErr w:type="gramEnd"/>
      <w:r w:rsidRPr="00F220D1">
        <w:rPr>
          <w:color w:val="auto"/>
        </w:rPr>
        <w:t xml:space="preserve">, as defined in the QARTOD manual (http://www.ioos.noaa.gov/qartod/waves/welcome.html). In addition, CDIP has also developed further instrument and </w:t>
      </w:r>
      <w:proofErr w:type="gramStart"/>
      <w:r w:rsidRPr="00F220D1">
        <w:rPr>
          <w:color w:val="auto"/>
        </w:rPr>
        <w:t>site specific</w:t>
      </w:r>
      <w:proofErr w:type="gramEnd"/>
      <w:r w:rsidRPr="00F220D1">
        <w:rPr>
          <w:color w:val="auto"/>
        </w:rPr>
        <w:t xml:space="preserve"> tests. The tests </w:t>
      </w:r>
      <w:proofErr w:type="gramStart"/>
      <w:r w:rsidRPr="00F220D1">
        <w:rPr>
          <w:color w:val="auto"/>
        </w:rPr>
        <w:t>are summarized</w:t>
      </w:r>
      <w:proofErr w:type="gramEnd"/>
      <w:r w:rsidRPr="00F220D1">
        <w:rPr>
          <w:color w:val="auto"/>
        </w:rPr>
        <w:t xml:space="preserve"> in the following table: </w:t>
      </w:r>
      <w:hyperlink r:id="rId14">
        <w:r w:rsidRPr="00F220D1">
          <w:rPr>
            <w:color w:val="auto"/>
            <w:u w:val="single"/>
          </w:rPr>
          <w:t>http://cdip.ucsd.edu/documents/index/product_docs/qc_summaries/waves/waves_table.php?&amp;xtab=CDIP</w:t>
        </w:r>
      </w:hyperlink>
      <w:hyperlink r:id="rId15"/>
    </w:p>
    <w:p w:rsidR="00D42224" w:rsidRPr="00F220D1" w:rsidRDefault="003372AE">
      <w:pPr>
        <w:rPr>
          <w:color w:val="auto"/>
        </w:rPr>
      </w:pPr>
      <w:r w:rsidRPr="00F220D1">
        <w:rPr>
          <w:color w:val="auto"/>
        </w:rPr>
        <w:t xml:space="preserve">All errors causing an exception </w:t>
      </w:r>
      <w:proofErr w:type="gramStart"/>
      <w:r w:rsidRPr="00F220D1">
        <w:rPr>
          <w:color w:val="auto"/>
        </w:rPr>
        <w:t>are handled</w:t>
      </w:r>
      <w:proofErr w:type="gramEnd"/>
      <w:r w:rsidRPr="00F220D1">
        <w:rPr>
          <w:color w:val="auto"/>
        </w:rPr>
        <w:t xml:space="preserve"> by the following:</w:t>
      </w:r>
    </w:p>
    <w:p w:rsidR="00D42224" w:rsidRPr="00F220D1" w:rsidRDefault="003372AE">
      <w:pPr>
        <w:numPr>
          <w:ilvl w:val="0"/>
          <w:numId w:val="12"/>
        </w:numPr>
        <w:ind w:left="180" w:hanging="180"/>
        <w:rPr>
          <w:color w:val="auto"/>
        </w:rPr>
      </w:pPr>
      <w:r w:rsidRPr="00F220D1">
        <w:rPr>
          <w:color w:val="auto"/>
        </w:rPr>
        <w:t>logged in a daily errors file</w:t>
      </w:r>
    </w:p>
    <w:p w:rsidR="00D42224" w:rsidRPr="00F220D1" w:rsidRDefault="003372AE">
      <w:pPr>
        <w:numPr>
          <w:ilvl w:val="0"/>
          <w:numId w:val="1"/>
        </w:numPr>
        <w:ind w:left="180" w:hanging="180"/>
        <w:rPr>
          <w:color w:val="auto"/>
        </w:rPr>
      </w:pPr>
      <w:r w:rsidRPr="00F220D1">
        <w:rPr>
          <w:color w:val="auto"/>
        </w:rPr>
        <w:t>error exception emailed to the CDIP software team</w:t>
      </w:r>
    </w:p>
    <w:p w:rsidR="00D42224" w:rsidRPr="00F220D1" w:rsidRDefault="003372AE">
      <w:pPr>
        <w:numPr>
          <w:ilvl w:val="0"/>
          <w:numId w:val="2"/>
        </w:numPr>
        <w:ind w:left="180" w:hanging="180"/>
        <w:rPr>
          <w:color w:val="auto"/>
        </w:rPr>
      </w:pPr>
      <w:proofErr w:type="gramStart"/>
      <w:r w:rsidRPr="00F220D1">
        <w:rPr>
          <w:color w:val="auto"/>
        </w:rPr>
        <w:t>categorized</w:t>
      </w:r>
      <w:proofErr w:type="gramEnd"/>
      <w:r w:rsidRPr="00F220D1">
        <w:rPr>
          <w:color w:val="auto"/>
        </w:rPr>
        <w:t xml:space="preserve"> by error type and station at the end of each month to provide an error summary table.</w:t>
      </w:r>
    </w:p>
    <w:p w:rsidR="00D42224" w:rsidRPr="00F220D1" w:rsidRDefault="003372AE">
      <w:pPr>
        <w:numPr>
          <w:ilvl w:val="0"/>
          <w:numId w:val="3"/>
        </w:numPr>
        <w:ind w:left="180" w:hanging="180"/>
        <w:rPr>
          <w:color w:val="auto"/>
        </w:rPr>
      </w:pPr>
      <w:r w:rsidRPr="00F220D1">
        <w:rPr>
          <w:color w:val="auto"/>
        </w:rPr>
        <w:t xml:space="preserve">flagged and annotated in the </w:t>
      </w:r>
      <w:proofErr w:type="spellStart"/>
      <w:r w:rsidRPr="00F220D1">
        <w:rPr>
          <w:color w:val="auto"/>
        </w:rPr>
        <w:t>NetCDF</w:t>
      </w:r>
      <w:proofErr w:type="spellEnd"/>
      <w:r w:rsidRPr="00F220D1">
        <w:rPr>
          <w:color w:val="auto"/>
        </w:rPr>
        <w:t xml:space="preserve"> file as appropriate</w:t>
      </w:r>
    </w:p>
    <w:p w:rsidR="00D42224" w:rsidRPr="00F220D1" w:rsidRDefault="00D42224">
      <w:pPr>
        <w:rPr>
          <w:color w:val="auto"/>
        </w:rPr>
      </w:pPr>
    </w:p>
    <w:p w:rsidR="00D42224" w:rsidRPr="00F220D1" w:rsidRDefault="003372AE">
      <w:pPr>
        <w:rPr>
          <w:color w:val="auto"/>
        </w:rPr>
      </w:pPr>
      <w:r w:rsidRPr="00F220D1">
        <w:rPr>
          <w:color w:val="auto"/>
        </w:rPr>
        <w:t xml:space="preserve">When there are critical errors involving a buoy offsite or a station that has not updated within 3 hours, the software team is not only notified via email </w:t>
      </w:r>
      <w:proofErr w:type="gramStart"/>
      <w:r w:rsidRPr="00F220D1">
        <w:rPr>
          <w:color w:val="auto"/>
        </w:rPr>
        <w:t>but,</w:t>
      </w:r>
      <w:proofErr w:type="gramEnd"/>
      <w:r w:rsidRPr="00F220D1">
        <w:rPr>
          <w:color w:val="auto"/>
        </w:rPr>
        <w:t xml:space="preserve"> a designated watch person is also paged. </w:t>
      </w:r>
    </w:p>
    <w:p w:rsidR="00D42224" w:rsidRPr="00F220D1" w:rsidRDefault="00D42224">
      <w:pPr>
        <w:rPr>
          <w:color w:val="auto"/>
        </w:rPr>
      </w:pPr>
    </w:p>
    <w:p w:rsidR="00D42224" w:rsidRPr="00F220D1" w:rsidRDefault="003372AE">
      <w:pPr>
        <w:rPr>
          <w:color w:val="auto"/>
        </w:rPr>
      </w:pPr>
      <w:r w:rsidRPr="00F220D1">
        <w:rPr>
          <w:color w:val="auto"/>
        </w:rPr>
        <w:t xml:space="preserve">Only those data that pass all the QC tests </w:t>
      </w:r>
      <w:proofErr w:type="gramStart"/>
      <w:r w:rsidRPr="00F220D1">
        <w:rPr>
          <w:color w:val="auto"/>
        </w:rPr>
        <w:t>are transmitted</w:t>
      </w:r>
      <w:proofErr w:type="gramEnd"/>
      <w:r w:rsidRPr="00F220D1">
        <w:rPr>
          <w:color w:val="auto"/>
        </w:rPr>
        <w:t xml:space="preserve"> to the National Data Buoy Center (NDBC) &amp; the National Weather Service (NWS).</w:t>
      </w:r>
    </w:p>
    <w:p w:rsidR="00D42224" w:rsidRPr="00F220D1" w:rsidRDefault="00D42224">
      <w:pPr>
        <w:rPr>
          <w:color w:val="auto"/>
        </w:rPr>
      </w:pPr>
    </w:p>
    <w:p w:rsidR="00D42224" w:rsidRPr="00F220D1" w:rsidRDefault="003372AE">
      <w:pPr>
        <w:rPr>
          <w:color w:val="auto"/>
        </w:rPr>
      </w:pPr>
      <w:r w:rsidRPr="00F220D1">
        <w:rPr>
          <w:color w:val="auto"/>
        </w:rPr>
        <w:t xml:space="preserve">The above quality control procedure can be monitored </w:t>
      </w:r>
      <w:proofErr w:type="gramStart"/>
      <w:r w:rsidRPr="00F220D1">
        <w:rPr>
          <w:color w:val="auto"/>
        </w:rPr>
        <w:t>at:</w:t>
      </w:r>
      <w:proofErr w:type="gramEnd"/>
      <w:r w:rsidRPr="00F220D1">
        <w:rPr>
          <w:color w:val="auto"/>
        </w:rPr>
        <w:t xml:space="preserve"> </w:t>
      </w:r>
      <w:hyperlink r:id="rId16">
        <w:r w:rsidRPr="00F220D1">
          <w:rPr>
            <w:color w:val="auto"/>
            <w:u w:val="single"/>
          </w:rPr>
          <w:t>http://cdip.ucsd.edu/diag</w:t>
        </w:r>
      </w:hyperlink>
      <w:hyperlink r:id="rId17"/>
    </w:p>
    <w:p w:rsidR="00D42224" w:rsidRPr="00F220D1" w:rsidRDefault="001F7D4E">
      <w:pPr>
        <w:rPr>
          <w:color w:val="auto"/>
        </w:rPr>
      </w:pPr>
      <w:hyperlink r:id="rId18"/>
    </w:p>
    <w:p w:rsidR="00D42224" w:rsidRPr="00F220D1" w:rsidRDefault="003372AE">
      <w:pPr>
        <w:rPr>
          <w:color w:val="auto"/>
        </w:rPr>
      </w:pPr>
      <w:r w:rsidRPr="00F220D1">
        <w:rPr>
          <w:color w:val="auto"/>
        </w:rPr>
        <w:t xml:space="preserve">Once data </w:t>
      </w:r>
      <w:proofErr w:type="gramStart"/>
      <w:r w:rsidRPr="00F220D1">
        <w:rPr>
          <w:color w:val="auto"/>
        </w:rPr>
        <w:t>have been acquired</w:t>
      </w:r>
      <w:proofErr w:type="gramEnd"/>
      <w:r w:rsidRPr="00F220D1">
        <w:rPr>
          <w:color w:val="auto"/>
        </w:rPr>
        <w:t xml:space="preserve">, processed, and quality controlled, CDIP makes the complete data set available. (Near-real time, approximately 3 minutes after the data </w:t>
      </w:r>
      <w:proofErr w:type="gramStart"/>
      <w:r w:rsidRPr="00F220D1">
        <w:rPr>
          <w:color w:val="auto"/>
        </w:rPr>
        <w:t>are transmitted</w:t>
      </w:r>
      <w:proofErr w:type="gramEnd"/>
      <w:r w:rsidRPr="00F220D1">
        <w:rPr>
          <w:color w:val="auto"/>
        </w:rPr>
        <w:t>)</w:t>
      </w:r>
    </w:p>
    <w:p w:rsidR="00D42224" w:rsidRPr="00F220D1" w:rsidRDefault="00D42224">
      <w:pPr>
        <w:rPr>
          <w:color w:val="auto"/>
        </w:rPr>
      </w:pPr>
    </w:p>
    <w:p w:rsidR="00D42224" w:rsidRPr="00F220D1" w:rsidRDefault="00D42224">
      <w:pPr>
        <w:rPr>
          <w:color w:val="auto"/>
        </w:rPr>
      </w:pPr>
    </w:p>
    <w:p w:rsidR="00D42224" w:rsidRPr="00F220D1" w:rsidRDefault="003372AE">
      <w:pPr>
        <w:rPr>
          <w:i/>
          <w:color w:val="auto"/>
        </w:rPr>
      </w:pPr>
      <w:r w:rsidRPr="00F220D1">
        <w:rPr>
          <w:i/>
          <w:color w:val="auto"/>
        </w:rPr>
        <w:t xml:space="preserve">Metadata/ documentation </w:t>
      </w:r>
      <w:proofErr w:type="gramStart"/>
      <w:r w:rsidRPr="00F220D1">
        <w:rPr>
          <w:i/>
          <w:color w:val="auto"/>
        </w:rPr>
        <w:t>are submitted alongside the data or created on deposit/ transformation in order to make the data reusable</w:t>
      </w:r>
      <w:proofErr w:type="gramEnd"/>
      <w:r w:rsidRPr="00F220D1">
        <w:rPr>
          <w:i/>
          <w:color w:val="auto"/>
        </w:rPr>
        <w:t>.</w:t>
      </w:r>
    </w:p>
    <w:p w:rsidR="00D42224" w:rsidRPr="00F220D1" w:rsidRDefault="003372AE">
      <w:pPr>
        <w:rPr>
          <w:color w:val="auto"/>
        </w:rPr>
      </w:pPr>
      <w:r w:rsidRPr="00F220D1">
        <w:rPr>
          <w:color w:val="auto"/>
        </w:rPr>
        <w:t xml:space="preserve">All of CDIP's data sets </w:t>
      </w:r>
      <w:proofErr w:type="gramStart"/>
      <w:r w:rsidRPr="00F220D1">
        <w:rPr>
          <w:color w:val="auto"/>
        </w:rPr>
        <w:t>are described</w:t>
      </w:r>
      <w:proofErr w:type="gramEnd"/>
      <w:r w:rsidRPr="00F220D1">
        <w:rPr>
          <w:color w:val="auto"/>
        </w:rPr>
        <w:t xml:space="preserve"> by detailed metadata, which is continuously updated and available online in a number of formats. FGDC-compliant metadata are included, in both HTML and XML formats. The metadata for any specific data set are accessible from the station pages in </w:t>
      </w:r>
      <w:r w:rsidRPr="00F220D1">
        <w:rPr>
          <w:color w:val="auto"/>
        </w:rPr>
        <w:lastRenderedPageBreak/>
        <w:t>the historic section of the website. In addition to the standard web pages, static XML metadata files are available for download or harvesting from a</w:t>
      </w:r>
      <w:r w:rsidRPr="00F220D1">
        <w:rPr>
          <w:rFonts w:ascii="Arial" w:eastAsia="Arial" w:hAnsi="Arial" w:cs="Arial"/>
          <w:color w:val="auto"/>
        </w:rPr>
        <w:t> </w:t>
      </w:r>
      <w:r w:rsidRPr="00F220D1">
        <w:rPr>
          <w:color w:val="auto"/>
        </w:rPr>
        <w:t>web-accessible folder (</w:t>
      </w:r>
      <w:hyperlink r:id="rId19">
        <w:r w:rsidRPr="00F220D1">
          <w:rPr>
            <w:color w:val="auto"/>
            <w:sz w:val="22"/>
            <w:szCs w:val="22"/>
            <w:u w:val="single"/>
          </w:rPr>
          <w:t>http://cdip.ucsd.edu/data_access/metadata</w:t>
        </w:r>
      </w:hyperlink>
      <w:r w:rsidRPr="00F220D1">
        <w:rPr>
          <w:color w:val="auto"/>
        </w:rPr>
        <w:t>).</w:t>
      </w:r>
      <w:r w:rsidRPr="00F220D1">
        <w:rPr>
          <w:rFonts w:ascii="Arial" w:eastAsia="Arial" w:hAnsi="Arial" w:cs="Arial"/>
          <w:color w:val="auto"/>
        </w:rPr>
        <w:t> </w:t>
      </w:r>
      <w:r w:rsidRPr="00F220D1">
        <w:rPr>
          <w:color w:val="auto"/>
        </w:rPr>
        <w:t xml:space="preserve">The </w:t>
      </w:r>
      <w:proofErr w:type="spellStart"/>
      <w:r w:rsidRPr="00F220D1">
        <w:rPr>
          <w:color w:val="auto"/>
        </w:rPr>
        <w:t>NetCDF</w:t>
      </w:r>
      <w:proofErr w:type="spellEnd"/>
      <w:r w:rsidRPr="00F220D1">
        <w:rPr>
          <w:color w:val="auto"/>
        </w:rPr>
        <w:t xml:space="preserve"> files also include metadata and are available in ISO 19115</w:t>
      </w:r>
      <w:r w:rsidR="004F7683" w:rsidRPr="00F220D1">
        <w:rPr>
          <w:color w:val="auto"/>
        </w:rPr>
        <w:t>-2 metadata</w:t>
      </w:r>
      <w:r w:rsidRPr="00F220D1">
        <w:rPr>
          <w:color w:val="auto"/>
        </w:rPr>
        <w:t xml:space="preserve"> XML from the CDIP THREDDS catalog (</w:t>
      </w:r>
      <w:hyperlink r:id="rId20">
        <w:r w:rsidRPr="00F220D1">
          <w:rPr>
            <w:color w:val="auto"/>
            <w:sz w:val="22"/>
            <w:szCs w:val="22"/>
            <w:u w:val="single"/>
          </w:rPr>
          <w:t>http://thredds.cdip.ucsd.edu</w:t>
        </w:r>
      </w:hyperlink>
      <w:r w:rsidRPr="00F220D1">
        <w:rPr>
          <w:color w:val="auto"/>
        </w:rPr>
        <w:t>)</w:t>
      </w:r>
    </w:p>
    <w:p w:rsidR="00D42224" w:rsidRPr="00F220D1" w:rsidRDefault="00D42224">
      <w:pPr>
        <w:rPr>
          <w:color w:val="auto"/>
        </w:rPr>
      </w:pPr>
    </w:p>
    <w:p w:rsidR="00D42224" w:rsidRPr="00F220D1" w:rsidRDefault="003372AE">
      <w:pPr>
        <w:rPr>
          <w:color w:val="auto"/>
        </w:rPr>
      </w:pPr>
      <w:r w:rsidRPr="00F220D1">
        <w:rPr>
          <w:color w:val="auto"/>
        </w:rPr>
        <w:t xml:space="preserve">FGDC metadata consists of seven main sections, five of which do not need to be included if they do not apply to the data set in question. For CDIP metadata, two sections are omitted </w:t>
      </w:r>
      <w:proofErr w:type="spellStart"/>
      <w:r w:rsidRPr="00F220D1">
        <w:rPr>
          <w:color w:val="auto"/>
        </w:rPr>
        <w:t>Spatial_Reference_Information</w:t>
      </w:r>
      <w:proofErr w:type="spellEnd"/>
      <w:r w:rsidRPr="00F220D1">
        <w:rPr>
          <w:color w:val="auto"/>
        </w:rPr>
        <w:t xml:space="preserve"> and </w:t>
      </w:r>
      <w:proofErr w:type="spellStart"/>
      <w:r w:rsidRPr="00F220D1">
        <w:rPr>
          <w:color w:val="auto"/>
        </w:rPr>
        <w:t>Spatial_Data_Organization_Information</w:t>
      </w:r>
      <w:proofErr w:type="spellEnd"/>
      <w:r w:rsidRPr="00F220D1">
        <w:rPr>
          <w:color w:val="auto"/>
        </w:rPr>
        <w:t xml:space="preserve"> - because they only apply to datasets that include spatial data. (Although CDIP's metadata contains spatial </w:t>
      </w:r>
      <w:proofErr w:type="gramStart"/>
      <w:r w:rsidRPr="00F220D1">
        <w:rPr>
          <w:color w:val="auto"/>
        </w:rPr>
        <w:t>info</w:t>
      </w:r>
      <w:proofErr w:type="gramEnd"/>
      <w:r w:rsidRPr="00F220D1">
        <w:rPr>
          <w:color w:val="auto"/>
        </w:rPr>
        <w:t xml:space="preserve"> - deployment positions - the data sets themselves do not.)</w:t>
      </w:r>
    </w:p>
    <w:p w:rsidR="00D42224" w:rsidRPr="00F220D1" w:rsidRDefault="003372AE">
      <w:pPr>
        <w:rPr>
          <w:color w:val="auto"/>
        </w:rPr>
      </w:pPr>
      <w:proofErr w:type="gramStart"/>
      <w:r w:rsidRPr="00F220D1">
        <w:rPr>
          <w:color w:val="auto"/>
        </w:rPr>
        <w:t>Thus</w:t>
      </w:r>
      <w:proofErr w:type="gramEnd"/>
      <w:r w:rsidRPr="00F220D1">
        <w:rPr>
          <w:color w:val="auto"/>
        </w:rPr>
        <w:t xml:space="preserve"> CDIP metadata consists of five sections:</w:t>
      </w:r>
    </w:p>
    <w:p w:rsidR="00D42224" w:rsidRPr="00F220D1" w:rsidRDefault="003372AE">
      <w:pPr>
        <w:numPr>
          <w:ilvl w:val="0"/>
          <w:numId w:val="4"/>
        </w:numPr>
        <w:ind w:left="720" w:hanging="360"/>
        <w:rPr>
          <w:color w:val="auto"/>
        </w:rPr>
      </w:pPr>
      <w:proofErr w:type="spellStart"/>
      <w:r w:rsidRPr="00F220D1">
        <w:rPr>
          <w:color w:val="auto"/>
        </w:rPr>
        <w:t>Identification_Information</w:t>
      </w:r>
      <w:proofErr w:type="spellEnd"/>
    </w:p>
    <w:p w:rsidR="00D42224" w:rsidRPr="00F220D1" w:rsidRDefault="003372AE">
      <w:pPr>
        <w:numPr>
          <w:ilvl w:val="0"/>
          <w:numId w:val="4"/>
        </w:numPr>
        <w:ind w:left="720" w:hanging="360"/>
        <w:rPr>
          <w:color w:val="auto"/>
        </w:rPr>
      </w:pPr>
      <w:proofErr w:type="spellStart"/>
      <w:r w:rsidRPr="00F220D1">
        <w:rPr>
          <w:color w:val="auto"/>
        </w:rPr>
        <w:t>Data_Quality_Information</w:t>
      </w:r>
      <w:proofErr w:type="spellEnd"/>
    </w:p>
    <w:p w:rsidR="00D42224" w:rsidRPr="00F220D1" w:rsidRDefault="003372AE">
      <w:pPr>
        <w:numPr>
          <w:ilvl w:val="0"/>
          <w:numId w:val="4"/>
        </w:numPr>
        <w:ind w:left="720" w:hanging="360"/>
        <w:rPr>
          <w:color w:val="auto"/>
        </w:rPr>
      </w:pPr>
      <w:proofErr w:type="spellStart"/>
      <w:r w:rsidRPr="00F220D1">
        <w:rPr>
          <w:color w:val="auto"/>
        </w:rPr>
        <w:t>Entity_and_Attribute_Information</w:t>
      </w:r>
      <w:proofErr w:type="spellEnd"/>
    </w:p>
    <w:p w:rsidR="00D42224" w:rsidRPr="00F220D1" w:rsidRDefault="003372AE">
      <w:pPr>
        <w:numPr>
          <w:ilvl w:val="0"/>
          <w:numId w:val="4"/>
        </w:numPr>
        <w:ind w:left="720" w:hanging="360"/>
        <w:rPr>
          <w:color w:val="auto"/>
        </w:rPr>
      </w:pPr>
      <w:proofErr w:type="spellStart"/>
      <w:r w:rsidRPr="00F220D1">
        <w:rPr>
          <w:color w:val="auto"/>
        </w:rPr>
        <w:t>Distribution_Information</w:t>
      </w:r>
      <w:proofErr w:type="spellEnd"/>
    </w:p>
    <w:p w:rsidR="00D42224" w:rsidRPr="00F220D1" w:rsidRDefault="003372AE">
      <w:pPr>
        <w:numPr>
          <w:ilvl w:val="0"/>
          <w:numId w:val="4"/>
        </w:numPr>
        <w:ind w:left="720" w:hanging="360"/>
        <w:rPr>
          <w:color w:val="auto"/>
        </w:rPr>
      </w:pPr>
      <w:proofErr w:type="spellStart"/>
      <w:r w:rsidRPr="00F220D1">
        <w:rPr>
          <w:color w:val="auto"/>
        </w:rPr>
        <w:t>Metadata_Reference_Information</w:t>
      </w:r>
      <w:proofErr w:type="spellEnd"/>
    </w:p>
    <w:p w:rsidR="00D42224" w:rsidRPr="00F220D1" w:rsidRDefault="003372AE">
      <w:pPr>
        <w:rPr>
          <w:color w:val="auto"/>
        </w:rPr>
      </w:pPr>
      <w:r w:rsidRPr="00F220D1">
        <w:rPr>
          <w:color w:val="auto"/>
        </w:rPr>
        <w:t xml:space="preserve">Many of the fields in the content standard </w:t>
      </w:r>
      <w:proofErr w:type="gramStart"/>
      <w:r w:rsidRPr="00F220D1">
        <w:rPr>
          <w:color w:val="auto"/>
        </w:rPr>
        <w:t>are defined</w:t>
      </w:r>
      <w:proofErr w:type="gramEnd"/>
      <w:r w:rsidRPr="00F220D1">
        <w:rPr>
          <w:color w:val="auto"/>
        </w:rPr>
        <w:t xml:space="preserve"> as free text, and can contain links to other resources. CDIP's metadata takes full advantage of this fact, linking to relevant documents and pages on the CDIP website wherever possible. This is the most efficient and effective approach because CDIP's online documentation is extensive and covers most of the topics addressed in the FGDC standard. By linking directly to CDIP's web resources redundancy </w:t>
      </w:r>
      <w:proofErr w:type="gramStart"/>
      <w:r w:rsidRPr="00F220D1">
        <w:rPr>
          <w:color w:val="auto"/>
        </w:rPr>
        <w:t>is avoided</w:t>
      </w:r>
      <w:proofErr w:type="gramEnd"/>
      <w:r w:rsidRPr="00F220D1">
        <w:rPr>
          <w:color w:val="auto"/>
        </w:rPr>
        <w:t xml:space="preserve"> and the metadata are ensured to be up-to-date. This same approach </w:t>
      </w:r>
      <w:proofErr w:type="gramStart"/>
      <w:r w:rsidRPr="00F220D1">
        <w:rPr>
          <w:color w:val="auto"/>
        </w:rPr>
        <w:t>is used</w:t>
      </w:r>
      <w:proofErr w:type="gramEnd"/>
      <w:r w:rsidRPr="00F220D1">
        <w:rPr>
          <w:color w:val="auto"/>
        </w:rPr>
        <w:t xml:space="preserve"> in defining CDIP's entity and attribute information.</w:t>
      </w:r>
    </w:p>
    <w:p w:rsidR="00D42224" w:rsidRPr="00F220D1" w:rsidRDefault="00D42224">
      <w:pPr>
        <w:rPr>
          <w:color w:val="auto"/>
        </w:rPr>
      </w:pPr>
    </w:p>
    <w:p w:rsidR="00D42224" w:rsidRPr="00F220D1" w:rsidRDefault="00D42224">
      <w:pPr>
        <w:rPr>
          <w:color w:val="auto"/>
        </w:rPr>
      </w:pPr>
    </w:p>
    <w:p w:rsidR="00D42224" w:rsidRPr="00F220D1" w:rsidRDefault="00F220D1">
      <w:pPr>
        <w:tabs>
          <w:tab w:val="left" w:pos="180"/>
        </w:tabs>
        <w:spacing w:after="160" w:line="259" w:lineRule="auto"/>
        <w:rPr>
          <w:color w:val="auto"/>
        </w:rPr>
      </w:pPr>
      <w:r w:rsidRPr="00F220D1">
        <w:rPr>
          <w:b/>
          <w:color w:val="auto"/>
        </w:rPr>
        <w:t>Archiving</w:t>
      </w:r>
    </w:p>
    <w:p w:rsidR="00D42224" w:rsidRPr="00F220D1" w:rsidRDefault="003372AE">
      <w:pPr>
        <w:rPr>
          <w:color w:val="auto"/>
        </w:rPr>
      </w:pPr>
      <w:r w:rsidRPr="00F220D1">
        <w:rPr>
          <w:color w:val="auto"/>
        </w:rPr>
        <w:t xml:space="preserve">National Centers for Environmental Information (NCEI) is the federal archive repository. Historic data from CDIP stations </w:t>
      </w:r>
      <w:proofErr w:type="gramStart"/>
      <w:r w:rsidRPr="00F220D1">
        <w:rPr>
          <w:color w:val="auto"/>
        </w:rPr>
        <w:t>are archived</w:t>
      </w:r>
      <w:proofErr w:type="gramEnd"/>
      <w:r w:rsidRPr="00F220D1">
        <w:rPr>
          <w:color w:val="auto"/>
        </w:rPr>
        <w:t xml:space="preserve"> monthly and available at NCEI (</w:t>
      </w:r>
      <w:hyperlink r:id="rId21">
        <w:r w:rsidRPr="00F220D1">
          <w:rPr>
            <w:color w:val="auto"/>
            <w:sz w:val="22"/>
            <w:szCs w:val="22"/>
            <w:u w:val="single"/>
          </w:rPr>
          <w:t>http://www.nodc.noaa.gov/access/index.html</w:t>
        </w:r>
      </w:hyperlink>
      <w:r w:rsidRPr="00F220D1">
        <w:rPr>
          <w:color w:val="auto"/>
        </w:rPr>
        <w:t xml:space="preserve">). The archive process </w:t>
      </w:r>
      <w:proofErr w:type="gramStart"/>
      <w:r w:rsidRPr="00F220D1">
        <w:rPr>
          <w:color w:val="auto"/>
        </w:rPr>
        <w:t>was established</w:t>
      </w:r>
      <w:proofErr w:type="gramEnd"/>
      <w:r w:rsidRPr="00F220D1">
        <w:rPr>
          <w:color w:val="auto"/>
        </w:rPr>
        <w:t xml:space="preserve"> with the NCEI Submission Information Form (</w:t>
      </w:r>
      <w:hyperlink r:id="rId22">
        <w:r w:rsidRPr="00F220D1">
          <w:rPr>
            <w:color w:val="auto"/>
            <w:sz w:val="22"/>
            <w:szCs w:val="22"/>
            <w:u w:val="single"/>
          </w:rPr>
          <w:t>https://goo.gl/AmX8F8</w:t>
        </w:r>
      </w:hyperlink>
      <w:r w:rsidRPr="00F220D1">
        <w:rPr>
          <w:color w:val="auto"/>
        </w:rPr>
        <w:t>).</w:t>
      </w:r>
    </w:p>
    <w:p w:rsidR="00D42224" w:rsidRPr="00F220D1" w:rsidRDefault="00D42224">
      <w:pPr>
        <w:rPr>
          <w:color w:val="auto"/>
        </w:rPr>
      </w:pPr>
    </w:p>
    <w:p w:rsidR="00D42224" w:rsidRPr="00F220D1" w:rsidRDefault="003372AE">
      <w:pPr>
        <w:rPr>
          <w:color w:val="auto"/>
        </w:rPr>
      </w:pPr>
      <w:r w:rsidRPr="00F220D1">
        <w:rPr>
          <w:color w:val="auto"/>
        </w:rPr>
        <w:t>Local redundant HDD storage at the CDIP Lab, the UCSD Supercomputer center, Amazon Glacier and NCEI.</w:t>
      </w:r>
    </w:p>
    <w:p w:rsidR="005148B1" w:rsidRPr="00F220D1" w:rsidRDefault="005148B1">
      <w:pPr>
        <w:rPr>
          <w:color w:val="auto"/>
        </w:rPr>
      </w:pPr>
    </w:p>
    <w:p w:rsidR="005148B1" w:rsidRPr="00F220D1" w:rsidRDefault="005148B1">
      <w:pPr>
        <w:rPr>
          <w:color w:val="auto"/>
        </w:rPr>
      </w:pPr>
      <w:r w:rsidRPr="00F220D1">
        <w:rPr>
          <w:color w:val="auto"/>
        </w:rPr>
        <w:t xml:space="preserve">NCEI Submission Information Form: </w:t>
      </w:r>
      <w:hyperlink r:id="rId23" w:history="1">
        <w:r w:rsidR="00EF2A61" w:rsidRPr="00F220D1">
          <w:rPr>
            <w:rStyle w:val="Hyperlink"/>
            <w:color w:val="auto"/>
          </w:rPr>
          <w:t>http://sccoos.org/documents/home/archive/</w:t>
        </w:r>
      </w:hyperlink>
      <w:r w:rsidR="00EF2A61" w:rsidRPr="00F220D1">
        <w:rPr>
          <w:color w:val="auto"/>
        </w:rPr>
        <w:t xml:space="preserve"> </w:t>
      </w:r>
    </w:p>
    <w:p w:rsidR="00D42224" w:rsidRPr="00F220D1" w:rsidRDefault="00D42224">
      <w:pPr>
        <w:rPr>
          <w:color w:val="auto"/>
        </w:rPr>
      </w:pPr>
    </w:p>
    <w:p w:rsidR="00D42224" w:rsidRPr="00F220D1" w:rsidRDefault="00F220D1">
      <w:pPr>
        <w:rPr>
          <w:color w:val="auto"/>
        </w:rPr>
      </w:pPr>
      <w:r w:rsidRPr="00F220D1">
        <w:rPr>
          <w:b/>
          <w:color w:val="auto"/>
        </w:rPr>
        <w:t>Permission Restrictions</w:t>
      </w:r>
    </w:p>
    <w:p w:rsidR="00D42224" w:rsidRPr="00F220D1" w:rsidRDefault="003372AE">
      <w:pPr>
        <w:rPr>
          <w:color w:val="auto"/>
        </w:rPr>
      </w:pPr>
      <w:r w:rsidRPr="00F220D1">
        <w:rPr>
          <w:color w:val="auto"/>
        </w:rPr>
        <w:t xml:space="preserve">CDIP data and products are freely available for public use.  When referenced, please provide a link to the CDIP homepage. </w:t>
      </w:r>
    </w:p>
    <w:p w:rsidR="00D42224" w:rsidRPr="00F220D1" w:rsidRDefault="003372AE">
      <w:pPr>
        <w:rPr>
          <w:color w:val="auto"/>
        </w:rPr>
      </w:pPr>
      <w:r w:rsidRPr="00F220D1">
        <w:rPr>
          <w:color w:val="auto"/>
        </w:rPr>
        <w:t xml:space="preserve">Examples: </w:t>
      </w:r>
    </w:p>
    <w:p w:rsidR="00D42224" w:rsidRPr="00F220D1" w:rsidRDefault="003372AE">
      <w:pPr>
        <w:rPr>
          <w:color w:val="auto"/>
        </w:rPr>
      </w:pPr>
      <w:r w:rsidRPr="00F220D1">
        <w:rPr>
          <w:color w:val="auto"/>
        </w:rPr>
        <w:lastRenderedPageBreak/>
        <w:t>1) Standard html:</w:t>
      </w:r>
    </w:p>
    <w:p w:rsidR="00D42224" w:rsidRPr="00F220D1" w:rsidRDefault="003372AE">
      <w:pPr>
        <w:spacing w:before="100" w:after="100" w:line="276" w:lineRule="auto"/>
        <w:rPr>
          <w:color w:val="auto"/>
        </w:rPr>
      </w:pPr>
      <w:r w:rsidRPr="00F220D1">
        <w:rPr>
          <w:color w:val="auto"/>
        </w:rPr>
        <w:t xml:space="preserve">Data courtesy of &lt;a </w:t>
      </w:r>
      <w:proofErr w:type="spellStart"/>
      <w:r w:rsidRPr="00F220D1">
        <w:rPr>
          <w:color w:val="auto"/>
        </w:rPr>
        <w:t>href</w:t>
      </w:r>
      <w:proofErr w:type="spellEnd"/>
      <w:r w:rsidRPr="00F220D1">
        <w:rPr>
          <w:color w:val="auto"/>
        </w:rPr>
        <w:t>=http://cdip.ucsd.edu/&gt;CDIP&lt;/a&gt;</w:t>
      </w:r>
    </w:p>
    <w:p w:rsidR="00D42224" w:rsidRPr="00F220D1" w:rsidRDefault="003372AE">
      <w:pPr>
        <w:rPr>
          <w:color w:val="auto"/>
        </w:rPr>
      </w:pPr>
      <w:r w:rsidRPr="00F220D1">
        <w:rPr>
          <w:color w:val="auto"/>
          <w:highlight w:val="white"/>
        </w:rPr>
        <w:t xml:space="preserve">2) Offline </w:t>
      </w:r>
      <w:proofErr w:type="gramStart"/>
      <w:r w:rsidRPr="00F220D1">
        <w:rPr>
          <w:color w:val="auto"/>
          <w:highlight w:val="white"/>
        </w:rPr>
        <w:t>references,</w:t>
      </w:r>
      <w:proofErr w:type="gramEnd"/>
      <w:r w:rsidRPr="00F220D1">
        <w:rPr>
          <w:color w:val="auto"/>
          <w:highlight w:val="white"/>
        </w:rPr>
        <w:t xml:space="preserve"> choose the appropriate form from the recommended acknowledgements below.</w:t>
      </w:r>
    </w:p>
    <w:p w:rsidR="00D42224" w:rsidRPr="00F220D1" w:rsidRDefault="003372AE">
      <w:pPr>
        <w:numPr>
          <w:ilvl w:val="0"/>
          <w:numId w:val="8"/>
        </w:numPr>
        <w:tabs>
          <w:tab w:val="left" w:pos="720"/>
        </w:tabs>
        <w:spacing w:line="276" w:lineRule="auto"/>
        <w:ind w:left="450" w:right="240" w:hanging="330"/>
        <w:rPr>
          <w:color w:val="auto"/>
        </w:rPr>
      </w:pPr>
      <w:r w:rsidRPr="00F220D1">
        <w:rPr>
          <w:color w:val="auto"/>
        </w:rPr>
        <w:t>Short form (figure captions, etc.)</w:t>
      </w:r>
      <w:r w:rsidRPr="00F220D1">
        <w:rPr>
          <w:rFonts w:ascii="Arial" w:eastAsia="Arial" w:hAnsi="Arial" w:cs="Arial"/>
          <w:color w:val="auto"/>
        </w:rPr>
        <w:t> </w:t>
      </w:r>
      <w:r w:rsidRPr="00F220D1">
        <w:rPr>
          <w:rFonts w:ascii="Arial" w:eastAsia="Arial" w:hAnsi="Arial" w:cs="Arial"/>
          <w:color w:val="auto"/>
        </w:rPr>
        <w:br/>
      </w:r>
      <w:r w:rsidRPr="00F220D1">
        <w:rPr>
          <w:color w:val="auto"/>
        </w:rPr>
        <w:t>"... data from CDIP, Scripps Institution of Oceanography."</w:t>
      </w:r>
    </w:p>
    <w:p w:rsidR="00D42224" w:rsidRPr="00F220D1" w:rsidRDefault="003372AE">
      <w:pPr>
        <w:numPr>
          <w:ilvl w:val="0"/>
          <w:numId w:val="9"/>
        </w:numPr>
        <w:tabs>
          <w:tab w:val="left" w:pos="720"/>
        </w:tabs>
        <w:spacing w:line="276" w:lineRule="auto"/>
        <w:ind w:left="450" w:right="240" w:hanging="330"/>
        <w:rPr>
          <w:color w:val="auto"/>
        </w:rPr>
      </w:pPr>
      <w:r w:rsidRPr="00F220D1">
        <w:rPr>
          <w:color w:val="auto"/>
        </w:rPr>
        <w:t>Longer form (in text)</w:t>
      </w:r>
      <w:r w:rsidRPr="00F220D1">
        <w:rPr>
          <w:rFonts w:ascii="Arial" w:eastAsia="Arial" w:hAnsi="Arial" w:cs="Arial"/>
          <w:color w:val="auto"/>
        </w:rPr>
        <w:t> </w:t>
      </w:r>
      <w:r w:rsidRPr="00F220D1">
        <w:rPr>
          <w:rFonts w:ascii="Arial" w:eastAsia="Arial" w:hAnsi="Arial" w:cs="Arial"/>
          <w:color w:val="auto"/>
        </w:rPr>
        <w:br/>
      </w:r>
      <w:r w:rsidRPr="00F220D1">
        <w:rPr>
          <w:color w:val="auto"/>
        </w:rPr>
        <w:t>"...data were furnished by the Coastal Data Information Program, Integrative Oceanography Division, operated by the Scripps Institution of Oceanography."</w:t>
      </w:r>
    </w:p>
    <w:p w:rsidR="00D42224" w:rsidRPr="00F220D1" w:rsidRDefault="003372AE">
      <w:pPr>
        <w:numPr>
          <w:ilvl w:val="0"/>
          <w:numId w:val="10"/>
        </w:numPr>
        <w:tabs>
          <w:tab w:val="left" w:pos="720"/>
        </w:tabs>
        <w:spacing w:line="276" w:lineRule="auto"/>
        <w:ind w:left="450" w:right="240" w:hanging="330"/>
        <w:rPr>
          <w:b/>
          <w:color w:val="auto"/>
        </w:rPr>
      </w:pPr>
      <w:r w:rsidRPr="00F220D1">
        <w:rPr>
          <w:color w:val="auto"/>
        </w:rPr>
        <w:t>Full form (acknowledgements at conclusion of papers, etc.)</w:t>
      </w:r>
      <w:r w:rsidRPr="00F220D1">
        <w:rPr>
          <w:rFonts w:ascii="Arial" w:eastAsia="Arial" w:hAnsi="Arial" w:cs="Arial"/>
          <w:color w:val="auto"/>
        </w:rPr>
        <w:t> </w:t>
      </w:r>
      <w:r w:rsidRPr="00F220D1">
        <w:rPr>
          <w:rFonts w:ascii="Arial" w:eastAsia="Arial" w:hAnsi="Arial" w:cs="Arial"/>
          <w:color w:val="auto"/>
        </w:rPr>
        <w:br/>
      </w:r>
      <w:r w:rsidRPr="00F220D1">
        <w:rPr>
          <w:color w:val="auto"/>
        </w:rPr>
        <w:t>"...data were furnished by the Coastal Data Information Program (CDIP), Integrative Oceanography Division, operated by the Scripps Institution of Oceanography, under the sponsorship of the U.S. Army Corps of Engineers and the California Department of Parks and Recreation."</w:t>
      </w:r>
    </w:p>
    <w:p w:rsidR="00D42224" w:rsidRPr="00F220D1" w:rsidRDefault="00D42224">
      <w:pPr>
        <w:rPr>
          <w:color w:val="auto"/>
        </w:rPr>
      </w:pPr>
    </w:p>
    <w:p w:rsidR="00D42224" w:rsidRPr="00F220D1" w:rsidRDefault="003372AE">
      <w:pPr>
        <w:rPr>
          <w:color w:val="auto"/>
        </w:rPr>
      </w:pPr>
      <w:r w:rsidRPr="00F220D1">
        <w:rPr>
          <w:color w:val="auto"/>
        </w:rPr>
        <w:t xml:space="preserve">In general, a data sharing agreement will not be required. However, data </w:t>
      </w:r>
      <w:proofErr w:type="gramStart"/>
      <w:r w:rsidRPr="00F220D1">
        <w:rPr>
          <w:color w:val="auto"/>
        </w:rPr>
        <w:t>should be properly acknowledged</w:t>
      </w:r>
      <w:proofErr w:type="gramEnd"/>
      <w:r w:rsidRPr="00F220D1">
        <w:rPr>
          <w:color w:val="auto"/>
        </w:rPr>
        <w:t>.</w:t>
      </w:r>
    </w:p>
    <w:p w:rsidR="00D42224" w:rsidRPr="00F220D1" w:rsidRDefault="00D42224">
      <w:pPr>
        <w:rPr>
          <w:color w:val="auto"/>
        </w:rPr>
      </w:pPr>
    </w:p>
    <w:p w:rsidR="00D42224" w:rsidRPr="00F220D1" w:rsidRDefault="003372AE">
      <w:pPr>
        <w:rPr>
          <w:color w:val="auto"/>
        </w:rPr>
      </w:pPr>
      <w:r w:rsidRPr="00F220D1">
        <w:rPr>
          <w:color w:val="auto"/>
        </w:rPr>
        <w:t xml:space="preserve">The one exception is with NOAA Physical Ocean Real Time System (PORTS).  A Memorandum of Understanding (MOU) between NOAA PORTS and the US Army Corps, representing CDIP as the funding agency, </w:t>
      </w:r>
      <w:proofErr w:type="gramStart"/>
      <w:r w:rsidRPr="00F220D1">
        <w:rPr>
          <w:color w:val="auto"/>
        </w:rPr>
        <w:t>is signed</w:t>
      </w:r>
      <w:proofErr w:type="gramEnd"/>
      <w:r w:rsidRPr="00F220D1">
        <w:rPr>
          <w:color w:val="auto"/>
        </w:rPr>
        <w:t>.</w:t>
      </w:r>
    </w:p>
    <w:p w:rsidR="00D42224" w:rsidRPr="00F220D1" w:rsidRDefault="00D42224">
      <w:pPr>
        <w:rPr>
          <w:color w:val="auto"/>
        </w:rPr>
      </w:pPr>
    </w:p>
    <w:p w:rsidR="00D42224" w:rsidRPr="00F220D1" w:rsidRDefault="00F220D1">
      <w:pPr>
        <w:rPr>
          <w:color w:val="auto"/>
        </w:rPr>
      </w:pPr>
      <w:r w:rsidRPr="00F220D1">
        <w:rPr>
          <w:b/>
          <w:color w:val="auto"/>
        </w:rPr>
        <w:t>Intellectual Property</w:t>
      </w:r>
    </w:p>
    <w:p w:rsidR="00D42224" w:rsidRPr="00F220D1" w:rsidRDefault="003372AE">
      <w:pPr>
        <w:rPr>
          <w:color w:val="auto"/>
        </w:rPr>
      </w:pPr>
      <w:r w:rsidRPr="00F220D1">
        <w:rPr>
          <w:color w:val="auto"/>
          <w:highlight w:val="white"/>
        </w:rPr>
        <w:t>The funding agency &amp; the University of California, San Diego through a contractual agreement.</w:t>
      </w:r>
    </w:p>
    <w:p w:rsidR="00D42224" w:rsidRPr="00F220D1" w:rsidRDefault="003372AE">
      <w:pPr>
        <w:rPr>
          <w:color w:val="auto"/>
        </w:rPr>
      </w:pPr>
      <w:r w:rsidRPr="00F220D1">
        <w:rPr>
          <w:color w:val="auto"/>
        </w:rPr>
        <w:br w:type="page"/>
      </w:r>
      <w:bookmarkStart w:id="0" w:name="_GoBack"/>
      <w:bookmarkEnd w:id="0"/>
    </w:p>
    <w:p w:rsidR="00D42224" w:rsidRPr="00F220D1" w:rsidRDefault="003372AE">
      <w:pPr>
        <w:tabs>
          <w:tab w:val="left" w:pos="660"/>
        </w:tabs>
        <w:rPr>
          <w:color w:val="auto"/>
        </w:rPr>
      </w:pPr>
      <w:bookmarkStart w:id="1" w:name="_gjdgxs" w:colFirst="0" w:colLast="0"/>
      <w:bookmarkEnd w:id="1"/>
      <w:r w:rsidRPr="00F220D1">
        <w:rPr>
          <w:b/>
          <w:color w:val="auto"/>
        </w:rPr>
        <w:lastRenderedPageBreak/>
        <w:t>Publications:</w:t>
      </w:r>
    </w:p>
    <w:p w:rsidR="00D42224" w:rsidRPr="00F220D1" w:rsidRDefault="001F7D4E">
      <w:pPr>
        <w:rPr>
          <w:color w:val="auto"/>
        </w:rPr>
      </w:pPr>
      <w:hyperlink r:id="rId24">
        <w:r w:rsidR="003372AE" w:rsidRPr="00F220D1">
          <w:rPr>
            <w:color w:val="auto"/>
            <w:u w:val="single"/>
          </w:rPr>
          <w:t>http://cdip.ucsd.edu/go/publications</w:t>
        </w:r>
      </w:hyperlink>
      <w:hyperlink r:id="rId25"/>
    </w:p>
    <w:sectPr w:rsidR="00D42224" w:rsidRPr="00F220D1">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4E" w:rsidRDefault="001F7D4E">
      <w:r>
        <w:separator/>
      </w:r>
    </w:p>
  </w:endnote>
  <w:endnote w:type="continuationSeparator" w:id="0">
    <w:p w:rsidR="001F7D4E" w:rsidRDefault="001F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24" w:rsidRDefault="003372AE">
    <w:pPr>
      <w:tabs>
        <w:tab w:val="right" w:pos="9340"/>
      </w:tabs>
      <w:spacing w:after="720"/>
    </w:pPr>
    <w:r>
      <w:fldChar w:fldCharType="begin"/>
    </w:r>
    <w:r>
      <w:instrText>PAGE</w:instrText>
    </w:r>
    <w:r>
      <w:fldChar w:fldCharType="separate"/>
    </w:r>
    <w:r w:rsidR="00A0413D">
      <w:rPr>
        <w:noProof/>
      </w:rPr>
      <w:t>6</w:t>
    </w:r>
    <w:r>
      <w:fldChar w:fldCharType="end"/>
    </w:r>
    <w:r>
      <w:rPr>
        <w:rFonts w:ascii="Arial" w:eastAsia="Arial" w:hAnsi="Arial" w:cs="Arial"/>
        <w:sz w:val="22"/>
        <w:szCs w:val="22"/>
      </w:rPr>
      <w:tab/>
    </w:r>
    <w:r>
      <w:rPr>
        <w:rFonts w:ascii="Arial" w:eastAsia="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4E" w:rsidRDefault="001F7D4E">
      <w:r>
        <w:separator/>
      </w:r>
    </w:p>
  </w:footnote>
  <w:footnote w:type="continuationSeparator" w:id="0">
    <w:p w:rsidR="001F7D4E" w:rsidRDefault="001F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D" w:rsidRDefault="0017702D" w:rsidP="0017702D">
    <w:pPr>
      <w:pStyle w:val="NormalWeb"/>
      <w:spacing w:before="720" w:beforeAutospacing="0" w:after="0" w:afterAutospacing="0"/>
    </w:pPr>
    <w:r>
      <w:rPr>
        <w:b/>
        <w:bCs/>
        <w:color w:val="000000"/>
        <w:sz w:val="28"/>
        <w:szCs w:val="28"/>
      </w:rPr>
      <w:t>Coastal Data Information Program (CDIP) Sensor Plan</w:t>
    </w:r>
  </w:p>
  <w:p w:rsidR="00D42224" w:rsidRDefault="00F220D1">
    <w:pPr>
      <w:tabs>
        <w:tab w:val="right" w:pos="9340"/>
      </w:tabs>
    </w:pPr>
    <w:r>
      <w:fldChar w:fldCharType="begin"/>
    </w:r>
    <w:r>
      <w:instrText xml:space="preserve"> DATE \@ "MMMM d, yyyy" </w:instrText>
    </w:r>
    <w:r>
      <w:fldChar w:fldCharType="separate"/>
    </w:r>
    <w:r w:rsidR="00A0413D">
      <w:rPr>
        <w:noProof/>
      </w:rPr>
      <w:t>April 4, 2017</w:t>
    </w:r>
    <w:r>
      <w:fldChar w:fldCharType="end"/>
    </w:r>
  </w:p>
  <w:p w:rsidR="00AD3333" w:rsidRDefault="00AD3333">
    <w:pPr>
      <w:tabs>
        <w:tab w:val="right" w:pos="9340"/>
      </w:tabs>
    </w:pPr>
  </w:p>
  <w:p w:rsidR="00AD3333" w:rsidRDefault="00AD3333">
    <w:pPr>
      <w:tabs>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91E"/>
    <w:multiLevelType w:val="multilevel"/>
    <w:tmpl w:val="DF067B42"/>
    <w:lvl w:ilvl="0">
      <w:start w:val="1"/>
      <w:numFmt w:val="bullet"/>
      <w:lvlText w:val="•"/>
      <w:lvlJc w:val="left"/>
      <w:pPr>
        <w:ind w:left="196" w:firstLine="0"/>
      </w:pPr>
      <w:rPr>
        <w:rFonts w:ascii="Arial" w:eastAsia="Arial" w:hAnsi="Arial" w:cs="Arial"/>
        <w:sz w:val="22"/>
        <w:szCs w:val="22"/>
        <w:vertAlign w:val="baseline"/>
      </w:rPr>
    </w:lvl>
    <w:lvl w:ilvl="1">
      <w:start w:val="1"/>
      <w:numFmt w:val="bullet"/>
      <w:lvlText w:val="•"/>
      <w:lvlJc w:val="left"/>
      <w:pPr>
        <w:ind w:left="376" w:firstLine="180"/>
      </w:pPr>
      <w:rPr>
        <w:rFonts w:ascii="Arial" w:eastAsia="Arial" w:hAnsi="Arial" w:cs="Arial"/>
        <w:sz w:val="24"/>
        <w:szCs w:val="24"/>
        <w:vertAlign w:val="baseline"/>
      </w:rPr>
    </w:lvl>
    <w:lvl w:ilvl="2">
      <w:start w:val="1"/>
      <w:numFmt w:val="bullet"/>
      <w:lvlText w:val="•"/>
      <w:lvlJc w:val="left"/>
      <w:pPr>
        <w:ind w:left="556" w:firstLine="360"/>
      </w:pPr>
      <w:rPr>
        <w:rFonts w:ascii="Arial" w:eastAsia="Arial" w:hAnsi="Arial" w:cs="Arial"/>
        <w:sz w:val="24"/>
        <w:szCs w:val="24"/>
        <w:vertAlign w:val="baseline"/>
      </w:rPr>
    </w:lvl>
    <w:lvl w:ilvl="3">
      <w:start w:val="1"/>
      <w:numFmt w:val="bullet"/>
      <w:lvlText w:val="•"/>
      <w:lvlJc w:val="left"/>
      <w:pPr>
        <w:ind w:left="736" w:firstLine="539"/>
      </w:pPr>
      <w:rPr>
        <w:rFonts w:ascii="Arial" w:eastAsia="Arial" w:hAnsi="Arial" w:cs="Arial"/>
        <w:sz w:val="24"/>
        <w:szCs w:val="24"/>
        <w:vertAlign w:val="baseline"/>
      </w:rPr>
    </w:lvl>
    <w:lvl w:ilvl="4">
      <w:start w:val="1"/>
      <w:numFmt w:val="bullet"/>
      <w:lvlText w:val="•"/>
      <w:lvlJc w:val="left"/>
      <w:pPr>
        <w:ind w:left="916" w:firstLine="720"/>
      </w:pPr>
      <w:rPr>
        <w:rFonts w:ascii="Arial" w:eastAsia="Arial" w:hAnsi="Arial" w:cs="Arial"/>
        <w:sz w:val="24"/>
        <w:szCs w:val="24"/>
        <w:vertAlign w:val="baseline"/>
      </w:rPr>
    </w:lvl>
    <w:lvl w:ilvl="5">
      <w:start w:val="1"/>
      <w:numFmt w:val="bullet"/>
      <w:lvlText w:val="•"/>
      <w:lvlJc w:val="left"/>
      <w:pPr>
        <w:ind w:left="1096" w:firstLine="900"/>
      </w:pPr>
      <w:rPr>
        <w:rFonts w:ascii="Arial" w:eastAsia="Arial" w:hAnsi="Arial" w:cs="Arial"/>
        <w:sz w:val="24"/>
        <w:szCs w:val="24"/>
        <w:vertAlign w:val="baseline"/>
      </w:rPr>
    </w:lvl>
    <w:lvl w:ilvl="6">
      <w:start w:val="1"/>
      <w:numFmt w:val="bullet"/>
      <w:lvlText w:val="•"/>
      <w:lvlJc w:val="left"/>
      <w:pPr>
        <w:ind w:left="1276" w:firstLine="1080"/>
      </w:pPr>
      <w:rPr>
        <w:rFonts w:ascii="Arial" w:eastAsia="Arial" w:hAnsi="Arial" w:cs="Arial"/>
        <w:sz w:val="24"/>
        <w:szCs w:val="24"/>
        <w:vertAlign w:val="baseline"/>
      </w:rPr>
    </w:lvl>
    <w:lvl w:ilvl="7">
      <w:start w:val="1"/>
      <w:numFmt w:val="bullet"/>
      <w:lvlText w:val="•"/>
      <w:lvlJc w:val="left"/>
      <w:pPr>
        <w:ind w:left="1456" w:firstLine="1260"/>
      </w:pPr>
      <w:rPr>
        <w:rFonts w:ascii="Arial" w:eastAsia="Arial" w:hAnsi="Arial" w:cs="Arial"/>
        <w:sz w:val="24"/>
        <w:szCs w:val="24"/>
        <w:vertAlign w:val="baseline"/>
      </w:rPr>
    </w:lvl>
    <w:lvl w:ilvl="8">
      <w:start w:val="1"/>
      <w:numFmt w:val="bullet"/>
      <w:lvlText w:val="•"/>
      <w:lvlJc w:val="left"/>
      <w:pPr>
        <w:ind w:left="1636" w:firstLine="1440"/>
      </w:pPr>
      <w:rPr>
        <w:rFonts w:ascii="Arial" w:eastAsia="Arial" w:hAnsi="Arial" w:cs="Arial"/>
        <w:sz w:val="24"/>
        <w:szCs w:val="24"/>
        <w:vertAlign w:val="baseline"/>
      </w:rPr>
    </w:lvl>
  </w:abstractNum>
  <w:abstractNum w:abstractNumId="1" w15:restartNumberingAfterBreak="0">
    <w:nsid w:val="1A1E1C9D"/>
    <w:multiLevelType w:val="multilevel"/>
    <w:tmpl w:val="CB10D4A6"/>
    <w:lvl w:ilvl="0">
      <w:start w:val="1"/>
      <w:numFmt w:val="bullet"/>
      <w:lvlText w:val="•"/>
      <w:lvlJc w:val="left"/>
      <w:pPr>
        <w:ind w:left="196" w:firstLine="0"/>
      </w:pPr>
      <w:rPr>
        <w:rFonts w:ascii="Arial" w:eastAsia="Arial" w:hAnsi="Arial" w:cs="Arial"/>
        <w:sz w:val="22"/>
        <w:szCs w:val="22"/>
        <w:vertAlign w:val="baseline"/>
      </w:rPr>
    </w:lvl>
    <w:lvl w:ilvl="1">
      <w:start w:val="1"/>
      <w:numFmt w:val="bullet"/>
      <w:lvlText w:val="•"/>
      <w:lvlJc w:val="left"/>
      <w:pPr>
        <w:ind w:left="376" w:firstLine="180"/>
      </w:pPr>
      <w:rPr>
        <w:rFonts w:ascii="Arial" w:eastAsia="Arial" w:hAnsi="Arial" w:cs="Arial"/>
        <w:sz w:val="24"/>
        <w:szCs w:val="24"/>
        <w:vertAlign w:val="baseline"/>
      </w:rPr>
    </w:lvl>
    <w:lvl w:ilvl="2">
      <w:start w:val="1"/>
      <w:numFmt w:val="bullet"/>
      <w:lvlText w:val="•"/>
      <w:lvlJc w:val="left"/>
      <w:pPr>
        <w:ind w:left="556" w:firstLine="360"/>
      </w:pPr>
      <w:rPr>
        <w:rFonts w:ascii="Arial" w:eastAsia="Arial" w:hAnsi="Arial" w:cs="Arial"/>
        <w:sz w:val="24"/>
        <w:szCs w:val="24"/>
        <w:vertAlign w:val="baseline"/>
      </w:rPr>
    </w:lvl>
    <w:lvl w:ilvl="3">
      <w:start w:val="1"/>
      <w:numFmt w:val="bullet"/>
      <w:lvlText w:val="•"/>
      <w:lvlJc w:val="left"/>
      <w:pPr>
        <w:ind w:left="736" w:firstLine="539"/>
      </w:pPr>
      <w:rPr>
        <w:rFonts w:ascii="Arial" w:eastAsia="Arial" w:hAnsi="Arial" w:cs="Arial"/>
        <w:sz w:val="24"/>
        <w:szCs w:val="24"/>
        <w:vertAlign w:val="baseline"/>
      </w:rPr>
    </w:lvl>
    <w:lvl w:ilvl="4">
      <w:start w:val="1"/>
      <w:numFmt w:val="bullet"/>
      <w:lvlText w:val="•"/>
      <w:lvlJc w:val="left"/>
      <w:pPr>
        <w:ind w:left="916" w:firstLine="720"/>
      </w:pPr>
      <w:rPr>
        <w:rFonts w:ascii="Arial" w:eastAsia="Arial" w:hAnsi="Arial" w:cs="Arial"/>
        <w:sz w:val="24"/>
        <w:szCs w:val="24"/>
        <w:vertAlign w:val="baseline"/>
      </w:rPr>
    </w:lvl>
    <w:lvl w:ilvl="5">
      <w:start w:val="1"/>
      <w:numFmt w:val="bullet"/>
      <w:lvlText w:val="•"/>
      <w:lvlJc w:val="left"/>
      <w:pPr>
        <w:ind w:left="1096" w:firstLine="900"/>
      </w:pPr>
      <w:rPr>
        <w:rFonts w:ascii="Arial" w:eastAsia="Arial" w:hAnsi="Arial" w:cs="Arial"/>
        <w:sz w:val="24"/>
        <w:szCs w:val="24"/>
        <w:vertAlign w:val="baseline"/>
      </w:rPr>
    </w:lvl>
    <w:lvl w:ilvl="6">
      <w:start w:val="1"/>
      <w:numFmt w:val="bullet"/>
      <w:lvlText w:val="•"/>
      <w:lvlJc w:val="left"/>
      <w:pPr>
        <w:ind w:left="1276" w:firstLine="1080"/>
      </w:pPr>
      <w:rPr>
        <w:rFonts w:ascii="Arial" w:eastAsia="Arial" w:hAnsi="Arial" w:cs="Arial"/>
        <w:sz w:val="24"/>
        <w:szCs w:val="24"/>
        <w:vertAlign w:val="baseline"/>
      </w:rPr>
    </w:lvl>
    <w:lvl w:ilvl="7">
      <w:start w:val="1"/>
      <w:numFmt w:val="bullet"/>
      <w:lvlText w:val="•"/>
      <w:lvlJc w:val="left"/>
      <w:pPr>
        <w:ind w:left="1456" w:firstLine="1260"/>
      </w:pPr>
      <w:rPr>
        <w:rFonts w:ascii="Arial" w:eastAsia="Arial" w:hAnsi="Arial" w:cs="Arial"/>
        <w:sz w:val="24"/>
        <w:szCs w:val="24"/>
        <w:vertAlign w:val="baseline"/>
      </w:rPr>
    </w:lvl>
    <w:lvl w:ilvl="8">
      <w:start w:val="1"/>
      <w:numFmt w:val="bullet"/>
      <w:lvlText w:val="•"/>
      <w:lvlJc w:val="left"/>
      <w:pPr>
        <w:ind w:left="1636" w:firstLine="1440"/>
      </w:pPr>
      <w:rPr>
        <w:rFonts w:ascii="Arial" w:eastAsia="Arial" w:hAnsi="Arial" w:cs="Arial"/>
        <w:sz w:val="24"/>
        <w:szCs w:val="24"/>
        <w:vertAlign w:val="baseline"/>
      </w:rPr>
    </w:lvl>
  </w:abstractNum>
  <w:abstractNum w:abstractNumId="2" w15:restartNumberingAfterBreak="0">
    <w:nsid w:val="282C541D"/>
    <w:multiLevelType w:val="multilevel"/>
    <w:tmpl w:val="2B2243AE"/>
    <w:lvl w:ilvl="0">
      <w:start w:val="1"/>
      <w:numFmt w:val="decimal"/>
      <w:lvlText w:val="%1."/>
      <w:lvlJc w:val="left"/>
      <w:pPr>
        <w:ind w:left="0" w:firstLine="0"/>
      </w:pPr>
      <w:rPr>
        <w:color w:val="000000"/>
        <w:vertAlign w:val="baseline"/>
      </w:rPr>
    </w:lvl>
    <w:lvl w:ilvl="1">
      <w:start w:val="1"/>
      <w:numFmt w:val="lowerLetter"/>
      <w:lvlText w:val="%2."/>
      <w:lvlJc w:val="left"/>
      <w:pPr>
        <w:ind w:left="0" w:firstLine="0"/>
      </w:pPr>
      <w:rPr>
        <w:color w:val="000000"/>
        <w:vertAlign w:val="baseline"/>
      </w:rPr>
    </w:lvl>
    <w:lvl w:ilvl="2">
      <w:start w:val="1"/>
      <w:numFmt w:val="lowerRoman"/>
      <w:lvlText w:val="%3."/>
      <w:lvlJc w:val="left"/>
      <w:pPr>
        <w:ind w:left="0" w:firstLine="0"/>
      </w:pPr>
      <w:rPr>
        <w:color w:val="000000"/>
        <w:vertAlign w:val="baseline"/>
      </w:rPr>
    </w:lvl>
    <w:lvl w:ilvl="3">
      <w:start w:val="1"/>
      <w:numFmt w:val="decimal"/>
      <w:lvlText w:val="%4."/>
      <w:lvlJc w:val="left"/>
      <w:pPr>
        <w:ind w:left="0" w:firstLine="0"/>
      </w:pPr>
      <w:rPr>
        <w:color w:val="000000"/>
        <w:vertAlign w:val="baseline"/>
      </w:rPr>
    </w:lvl>
    <w:lvl w:ilvl="4">
      <w:start w:val="1"/>
      <w:numFmt w:val="lowerLetter"/>
      <w:lvlText w:val="%5."/>
      <w:lvlJc w:val="left"/>
      <w:pPr>
        <w:ind w:left="0" w:firstLine="0"/>
      </w:pPr>
      <w:rPr>
        <w:color w:val="000000"/>
        <w:vertAlign w:val="baseline"/>
      </w:rPr>
    </w:lvl>
    <w:lvl w:ilvl="5">
      <w:start w:val="1"/>
      <w:numFmt w:val="lowerRoman"/>
      <w:lvlText w:val="%6."/>
      <w:lvlJc w:val="left"/>
      <w:pPr>
        <w:ind w:left="0" w:firstLine="0"/>
      </w:pPr>
      <w:rPr>
        <w:color w:val="000000"/>
        <w:vertAlign w:val="baseline"/>
      </w:rPr>
    </w:lvl>
    <w:lvl w:ilvl="6">
      <w:start w:val="1"/>
      <w:numFmt w:val="decimal"/>
      <w:lvlText w:val="%7."/>
      <w:lvlJc w:val="left"/>
      <w:pPr>
        <w:ind w:left="0" w:firstLine="0"/>
      </w:pPr>
      <w:rPr>
        <w:color w:val="000000"/>
        <w:vertAlign w:val="baseline"/>
      </w:rPr>
    </w:lvl>
    <w:lvl w:ilvl="7">
      <w:start w:val="1"/>
      <w:numFmt w:val="lowerLetter"/>
      <w:lvlText w:val="%8."/>
      <w:lvlJc w:val="left"/>
      <w:pPr>
        <w:ind w:left="0" w:firstLine="0"/>
      </w:pPr>
      <w:rPr>
        <w:color w:val="000000"/>
        <w:vertAlign w:val="baseline"/>
      </w:rPr>
    </w:lvl>
    <w:lvl w:ilvl="8">
      <w:start w:val="1"/>
      <w:numFmt w:val="lowerRoman"/>
      <w:lvlText w:val="%9."/>
      <w:lvlJc w:val="left"/>
      <w:pPr>
        <w:ind w:left="0" w:firstLine="0"/>
      </w:pPr>
      <w:rPr>
        <w:color w:val="000000"/>
        <w:vertAlign w:val="baseline"/>
      </w:rPr>
    </w:lvl>
  </w:abstractNum>
  <w:abstractNum w:abstractNumId="3" w15:restartNumberingAfterBreak="0">
    <w:nsid w:val="36B87F25"/>
    <w:multiLevelType w:val="multilevel"/>
    <w:tmpl w:val="F9E67820"/>
    <w:lvl w:ilvl="0">
      <w:start w:val="1"/>
      <w:numFmt w:val="decimal"/>
      <w:lvlText w:val="%1."/>
      <w:lvlJc w:val="left"/>
      <w:pPr>
        <w:ind w:left="663" w:firstLine="360"/>
      </w:pPr>
      <w:rPr>
        <w:color w:val="000000"/>
        <w:sz w:val="24"/>
        <w:szCs w:val="24"/>
        <w:vertAlign w:val="baseline"/>
      </w:rPr>
    </w:lvl>
    <w:lvl w:ilvl="1">
      <w:start w:val="1"/>
      <w:numFmt w:val="lowerLetter"/>
      <w:lvlText w:val="%2."/>
      <w:lvlJc w:val="left"/>
      <w:pPr>
        <w:ind w:left="1440" w:firstLine="1080"/>
      </w:pPr>
      <w:rPr>
        <w:color w:val="000000"/>
        <w:sz w:val="24"/>
        <w:szCs w:val="24"/>
        <w:vertAlign w:val="baseline"/>
      </w:rPr>
    </w:lvl>
    <w:lvl w:ilvl="2">
      <w:start w:val="1"/>
      <w:numFmt w:val="lowerRoman"/>
      <w:lvlText w:val="%3."/>
      <w:lvlJc w:val="left"/>
      <w:pPr>
        <w:ind w:left="2160" w:firstLine="1864"/>
      </w:pPr>
      <w:rPr>
        <w:color w:val="000000"/>
        <w:sz w:val="24"/>
        <w:szCs w:val="24"/>
        <w:vertAlign w:val="baseline"/>
      </w:rPr>
    </w:lvl>
    <w:lvl w:ilvl="3">
      <w:start w:val="1"/>
      <w:numFmt w:val="decimal"/>
      <w:lvlText w:val="%4."/>
      <w:lvlJc w:val="left"/>
      <w:pPr>
        <w:ind w:left="2880" w:firstLine="2520"/>
      </w:pPr>
      <w:rPr>
        <w:color w:val="000000"/>
        <w:sz w:val="24"/>
        <w:szCs w:val="24"/>
        <w:vertAlign w:val="baseline"/>
      </w:rPr>
    </w:lvl>
    <w:lvl w:ilvl="4">
      <w:start w:val="1"/>
      <w:numFmt w:val="lowerLetter"/>
      <w:lvlText w:val="%5."/>
      <w:lvlJc w:val="left"/>
      <w:pPr>
        <w:ind w:left="3600" w:firstLine="3240"/>
      </w:pPr>
      <w:rPr>
        <w:color w:val="000000"/>
        <w:sz w:val="24"/>
        <w:szCs w:val="24"/>
        <w:vertAlign w:val="baseline"/>
      </w:rPr>
    </w:lvl>
    <w:lvl w:ilvl="5">
      <w:start w:val="1"/>
      <w:numFmt w:val="lowerRoman"/>
      <w:lvlText w:val="%6."/>
      <w:lvlJc w:val="left"/>
      <w:pPr>
        <w:ind w:left="4320" w:firstLine="4024"/>
      </w:pPr>
      <w:rPr>
        <w:color w:val="000000"/>
        <w:sz w:val="24"/>
        <w:szCs w:val="24"/>
        <w:vertAlign w:val="baseline"/>
      </w:rPr>
    </w:lvl>
    <w:lvl w:ilvl="6">
      <w:start w:val="1"/>
      <w:numFmt w:val="decimal"/>
      <w:lvlText w:val="%7."/>
      <w:lvlJc w:val="left"/>
      <w:pPr>
        <w:ind w:left="5040" w:firstLine="4680"/>
      </w:pPr>
      <w:rPr>
        <w:color w:val="000000"/>
        <w:sz w:val="24"/>
        <w:szCs w:val="24"/>
        <w:vertAlign w:val="baseline"/>
      </w:rPr>
    </w:lvl>
    <w:lvl w:ilvl="7">
      <w:start w:val="1"/>
      <w:numFmt w:val="lowerLetter"/>
      <w:lvlText w:val="%8."/>
      <w:lvlJc w:val="left"/>
      <w:pPr>
        <w:ind w:left="5760" w:firstLine="5400"/>
      </w:pPr>
      <w:rPr>
        <w:color w:val="000000"/>
        <w:sz w:val="24"/>
        <w:szCs w:val="24"/>
        <w:vertAlign w:val="baseline"/>
      </w:rPr>
    </w:lvl>
    <w:lvl w:ilvl="8">
      <w:start w:val="1"/>
      <w:numFmt w:val="lowerRoman"/>
      <w:lvlText w:val="%9."/>
      <w:lvlJc w:val="left"/>
      <w:pPr>
        <w:ind w:left="6480" w:firstLine="6184"/>
      </w:pPr>
      <w:rPr>
        <w:color w:val="000000"/>
        <w:sz w:val="24"/>
        <w:szCs w:val="24"/>
        <w:vertAlign w:val="baseline"/>
      </w:rPr>
    </w:lvl>
  </w:abstractNum>
  <w:abstractNum w:abstractNumId="4" w15:restartNumberingAfterBreak="0">
    <w:nsid w:val="376C570B"/>
    <w:multiLevelType w:val="multilevel"/>
    <w:tmpl w:val="ECF039CA"/>
    <w:lvl w:ilvl="0">
      <w:start w:val="1"/>
      <w:numFmt w:val="decimal"/>
      <w:lvlText w:val="%1."/>
      <w:lvlJc w:val="left"/>
      <w:pPr>
        <w:ind w:left="0" w:firstLine="0"/>
      </w:pPr>
      <w:rPr>
        <w:color w:val="000000"/>
        <w:vertAlign w:val="baseline"/>
      </w:rPr>
    </w:lvl>
    <w:lvl w:ilvl="1">
      <w:start w:val="1"/>
      <w:numFmt w:val="lowerLetter"/>
      <w:lvlText w:val="%2."/>
      <w:lvlJc w:val="left"/>
      <w:pPr>
        <w:ind w:left="0" w:firstLine="0"/>
      </w:pPr>
      <w:rPr>
        <w:color w:val="000000"/>
        <w:vertAlign w:val="baseline"/>
      </w:rPr>
    </w:lvl>
    <w:lvl w:ilvl="2">
      <w:start w:val="1"/>
      <w:numFmt w:val="lowerRoman"/>
      <w:lvlText w:val="%3."/>
      <w:lvlJc w:val="left"/>
      <w:pPr>
        <w:ind w:left="0" w:firstLine="0"/>
      </w:pPr>
      <w:rPr>
        <w:color w:val="000000"/>
        <w:vertAlign w:val="baseline"/>
      </w:rPr>
    </w:lvl>
    <w:lvl w:ilvl="3">
      <w:start w:val="1"/>
      <w:numFmt w:val="decimal"/>
      <w:lvlText w:val="%4."/>
      <w:lvlJc w:val="left"/>
      <w:pPr>
        <w:ind w:left="0" w:firstLine="0"/>
      </w:pPr>
      <w:rPr>
        <w:color w:val="000000"/>
        <w:vertAlign w:val="baseline"/>
      </w:rPr>
    </w:lvl>
    <w:lvl w:ilvl="4">
      <w:start w:val="1"/>
      <w:numFmt w:val="lowerLetter"/>
      <w:lvlText w:val="%5."/>
      <w:lvlJc w:val="left"/>
      <w:pPr>
        <w:ind w:left="0" w:firstLine="0"/>
      </w:pPr>
      <w:rPr>
        <w:color w:val="000000"/>
        <w:vertAlign w:val="baseline"/>
      </w:rPr>
    </w:lvl>
    <w:lvl w:ilvl="5">
      <w:start w:val="1"/>
      <w:numFmt w:val="lowerRoman"/>
      <w:lvlText w:val="%6."/>
      <w:lvlJc w:val="left"/>
      <w:pPr>
        <w:ind w:left="0" w:firstLine="0"/>
      </w:pPr>
      <w:rPr>
        <w:color w:val="000000"/>
        <w:vertAlign w:val="baseline"/>
      </w:rPr>
    </w:lvl>
    <w:lvl w:ilvl="6">
      <w:start w:val="1"/>
      <w:numFmt w:val="decimal"/>
      <w:lvlText w:val="%7."/>
      <w:lvlJc w:val="left"/>
      <w:pPr>
        <w:ind w:left="0" w:firstLine="0"/>
      </w:pPr>
      <w:rPr>
        <w:color w:val="000000"/>
        <w:vertAlign w:val="baseline"/>
      </w:rPr>
    </w:lvl>
    <w:lvl w:ilvl="7">
      <w:start w:val="1"/>
      <w:numFmt w:val="lowerLetter"/>
      <w:lvlText w:val="%8."/>
      <w:lvlJc w:val="left"/>
      <w:pPr>
        <w:ind w:left="0" w:firstLine="0"/>
      </w:pPr>
      <w:rPr>
        <w:color w:val="000000"/>
        <w:vertAlign w:val="baseline"/>
      </w:rPr>
    </w:lvl>
    <w:lvl w:ilvl="8">
      <w:start w:val="1"/>
      <w:numFmt w:val="lowerRoman"/>
      <w:lvlText w:val="%9."/>
      <w:lvlJc w:val="left"/>
      <w:pPr>
        <w:ind w:left="0" w:firstLine="0"/>
      </w:pPr>
      <w:rPr>
        <w:color w:val="000000"/>
        <w:vertAlign w:val="baseline"/>
      </w:rPr>
    </w:lvl>
  </w:abstractNum>
  <w:abstractNum w:abstractNumId="5" w15:restartNumberingAfterBreak="0">
    <w:nsid w:val="388621A8"/>
    <w:multiLevelType w:val="multilevel"/>
    <w:tmpl w:val="CA7A2C00"/>
    <w:lvl w:ilvl="0">
      <w:start w:val="1"/>
      <w:numFmt w:val="bullet"/>
      <w:lvlText w:val="•"/>
      <w:lvlJc w:val="left"/>
      <w:pPr>
        <w:ind w:left="480" w:firstLine="120"/>
      </w:pPr>
      <w:rPr>
        <w:rFonts w:ascii="Arial" w:eastAsia="Arial" w:hAnsi="Arial" w:cs="Arial"/>
        <w:sz w:val="22"/>
        <w:szCs w:val="22"/>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6" w15:restartNumberingAfterBreak="0">
    <w:nsid w:val="489130FE"/>
    <w:multiLevelType w:val="multilevel"/>
    <w:tmpl w:val="984C37A2"/>
    <w:lvl w:ilvl="0">
      <w:start w:val="1"/>
      <w:numFmt w:val="decimal"/>
      <w:lvlText w:val="%1."/>
      <w:lvlJc w:val="left"/>
      <w:pPr>
        <w:ind w:left="0" w:firstLine="0"/>
      </w:pPr>
      <w:rPr>
        <w:color w:val="000000"/>
        <w:vertAlign w:val="baseline"/>
      </w:rPr>
    </w:lvl>
    <w:lvl w:ilvl="1">
      <w:start w:val="1"/>
      <w:numFmt w:val="lowerLetter"/>
      <w:lvlText w:val="%2."/>
      <w:lvlJc w:val="left"/>
      <w:pPr>
        <w:ind w:left="0" w:firstLine="0"/>
      </w:pPr>
      <w:rPr>
        <w:color w:val="000000"/>
        <w:vertAlign w:val="baseline"/>
      </w:rPr>
    </w:lvl>
    <w:lvl w:ilvl="2">
      <w:start w:val="1"/>
      <w:numFmt w:val="lowerRoman"/>
      <w:lvlText w:val="%3."/>
      <w:lvlJc w:val="left"/>
      <w:pPr>
        <w:ind w:left="0" w:firstLine="0"/>
      </w:pPr>
      <w:rPr>
        <w:color w:val="000000"/>
        <w:vertAlign w:val="baseline"/>
      </w:rPr>
    </w:lvl>
    <w:lvl w:ilvl="3">
      <w:start w:val="1"/>
      <w:numFmt w:val="decimal"/>
      <w:lvlText w:val="%4."/>
      <w:lvlJc w:val="left"/>
      <w:pPr>
        <w:ind w:left="0" w:firstLine="0"/>
      </w:pPr>
      <w:rPr>
        <w:color w:val="000000"/>
        <w:vertAlign w:val="baseline"/>
      </w:rPr>
    </w:lvl>
    <w:lvl w:ilvl="4">
      <w:start w:val="1"/>
      <w:numFmt w:val="lowerLetter"/>
      <w:lvlText w:val="%5."/>
      <w:lvlJc w:val="left"/>
      <w:pPr>
        <w:ind w:left="0" w:firstLine="0"/>
      </w:pPr>
      <w:rPr>
        <w:color w:val="000000"/>
        <w:vertAlign w:val="baseline"/>
      </w:rPr>
    </w:lvl>
    <w:lvl w:ilvl="5">
      <w:start w:val="1"/>
      <w:numFmt w:val="lowerRoman"/>
      <w:lvlText w:val="%6."/>
      <w:lvlJc w:val="left"/>
      <w:pPr>
        <w:ind w:left="0" w:firstLine="0"/>
      </w:pPr>
      <w:rPr>
        <w:color w:val="000000"/>
        <w:vertAlign w:val="baseline"/>
      </w:rPr>
    </w:lvl>
    <w:lvl w:ilvl="6">
      <w:start w:val="1"/>
      <w:numFmt w:val="decimal"/>
      <w:lvlText w:val="%7."/>
      <w:lvlJc w:val="left"/>
      <w:pPr>
        <w:ind w:left="0" w:firstLine="0"/>
      </w:pPr>
      <w:rPr>
        <w:color w:val="000000"/>
        <w:vertAlign w:val="baseline"/>
      </w:rPr>
    </w:lvl>
    <w:lvl w:ilvl="7">
      <w:start w:val="1"/>
      <w:numFmt w:val="lowerLetter"/>
      <w:lvlText w:val="%8."/>
      <w:lvlJc w:val="left"/>
      <w:pPr>
        <w:ind w:left="0" w:firstLine="0"/>
      </w:pPr>
      <w:rPr>
        <w:color w:val="000000"/>
        <w:vertAlign w:val="baseline"/>
      </w:rPr>
    </w:lvl>
    <w:lvl w:ilvl="8">
      <w:start w:val="1"/>
      <w:numFmt w:val="lowerRoman"/>
      <w:lvlText w:val="%9."/>
      <w:lvlJc w:val="left"/>
      <w:pPr>
        <w:ind w:left="0" w:firstLine="0"/>
      </w:pPr>
      <w:rPr>
        <w:color w:val="000000"/>
        <w:vertAlign w:val="baseline"/>
      </w:rPr>
    </w:lvl>
  </w:abstractNum>
  <w:abstractNum w:abstractNumId="7" w15:restartNumberingAfterBreak="0">
    <w:nsid w:val="4CF22E5F"/>
    <w:multiLevelType w:val="multilevel"/>
    <w:tmpl w:val="7B3C3778"/>
    <w:lvl w:ilvl="0">
      <w:start w:val="1"/>
      <w:numFmt w:val="bullet"/>
      <w:lvlText w:val="•"/>
      <w:lvlJc w:val="left"/>
      <w:pPr>
        <w:ind w:left="480" w:firstLine="120"/>
      </w:pPr>
      <w:rPr>
        <w:rFonts w:ascii="Arial" w:eastAsia="Arial" w:hAnsi="Arial" w:cs="Arial"/>
        <w:sz w:val="22"/>
        <w:szCs w:val="22"/>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8" w15:restartNumberingAfterBreak="0">
    <w:nsid w:val="4E6D709F"/>
    <w:multiLevelType w:val="multilevel"/>
    <w:tmpl w:val="C638EFA6"/>
    <w:lvl w:ilvl="0">
      <w:start w:val="1"/>
      <w:numFmt w:val="bullet"/>
      <w:lvlText w:val="•"/>
      <w:lvlJc w:val="left"/>
      <w:pPr>
        <w:ind w:left="196" w:firstLine="0"/>
      </w:pPr>
      <w:rPr>
        <w:rFonts w:ascii="Arial" w:eastAsia="Arial" w:hAnsi="Arial" w:cs="Arial"/>
        <w:sz w:val="22"/>
        <w:szCs w:val="22"/>
        <w:vertAlign w:val="baseline"/>
      </w:rPr>
    </w:lvl>
    <w:lvl w:ilvl="1">
      <w:start w:val="1"/>
      <w:numFmt w:val="bullet"/>
      <w:lvlText w:val="•"/>
      <w:lvlJc w:val="left"/>
      <w:pPr>
        <w:ind w:left="376" w:firstLine="180"/>
      </w:pPr>
      <w:rPr>
        <w:rFonts w:ascii="Arial" w:eastAsia="Arial" w:hAnsi="Arial" w:cs="Arial"/>
        <w:sz w:val="24"/>
        <w:szCs w:val="24"/>
        <w:vertAlign w:val="baseline"/>
      </w:rPr>
    </w:lvl>
    <w:lvl w:ilvl="2">
      <w:start w:val="1"/>
      <w:numFmt w:val="bullet"/>
      <w:lvlText w:val="•"/>
      <w:lvlJc w:val="left"/>
      <w:pPr>
        <w:ind w:left="556" w:firstLine="360"/>
      </w:pPr>
      <w:rPr>
        <w:rFonts w:ascii="Arial" w:eastAsia="Arial" w:hAnsi="Arial" w:cs="Arial"/>
        <w:sz w:val="24"/>
        <w:szCs w:val="24"/>
        <w:vertAlign w:val="baseline"/>
      </w:rPr>
    </w:lvl>
    <w:lvl w:ilvl="3">
      <w:start w:val="1"/>
      <w:numFmt w:val="bullet"/>
      <w:lvlText w:val="•"/>
      <w:lvlJc w:val="left"/>
      <w:pPr>
        <w:ind w:left="736" w:firstLine="539"/>
      </w:pPr>
      <w:rPr>
        <w:rFonts w:ascii="Arial" w:eastAsia="Arial" w:hAnsi="Arial" w:cs="Arial"/>
        <w:sz w:val="24"/>
        <w:szCs w:val="24"/>
        <w:vertAlign w:val="baseline"/>
      </w:rPr>
    </w:lvl>
    <w:lvl w:ilvl="4">
      <w:start w:val="1"/>
      <w:numFmt w:val="bullet"/>
      <w:lvlText w:val="•"/>
      <w:lvlJc w:val="left"/>
      <w:pPr>
        <w:ind w:left="916" w:firstLine="720"/>
      </w:pPr>
      <w:rPr>
        <w:rFonts w:ascii="Arial" w:eastAsia="Arial" w:hAnsi="Arial" w:cs="Arial"/>
        <w:sz w:val="24"/>
        <w:szCs w:val="24"/>
        <w:vertAlign w:val="baseline"/>
      </w:rPr>
    </w:lvl>
    <w:lvl w:ilvl="5">
      <w:start w:val="1"/>
      <w:numFmt w:val="bullet"/>
      <w:lvlText w:val="•"/>
      <w:lvlJc w:val="left"/>
      <w:pPr>
        <w:ind w:left="1096" w:firstLine="900"/>
      </w:pPr>
      <w:rPr>
        <w:rFonts w:ascii="Arial" w:eastAsia="Arial" w:hAnsi="Arial" w:cs="Arial"/>
        <w:sz w:val="24"/>
        <w:szCs w:val="24"/>
        <w:vertAlign w:val="baseline"/>
      </w:rPr>
    </w:lvl>
    <w:lvl w:ilvl="6">
      <w:start w:val="1"/>
      <w:numFmt w:val="bullet"/>
      <w:lvlText w:val="•"/>
      <w:lvlJc w:val="left"/>
      <w:pPr>
        <w:ind w:left="1276" w:firstLine="1080"/>
      </w:pPr>
      <w:rPr>
        <w:rFonts w:ascii="Arial" w:eastAsia="Arial" w:hAnsi="Arial" w:cs="Arial"/>
        <w:sz w:val="24"/>
        <w:szCs w:val="24"/>
        <w:vertAlign w:val="baseline"/>
      </w:rPr>
    </w:lvl>
    <w:lvl w:ilvl="7">
      <w:start w:val="1"/>
      <w:numFmt w:val="bullet"/>
      <w:lvlText w:val="•"/>
      <w:lvlJc w:val="left"/>
      <w:pPr>
        <w:ind w:left="1456" w:firstLine="1260"/>
      </w:pPr>
      <w:rPr>
        <w:rFonts w:ascii="Arial" w:eastAsia="Arial" w:hAnsi="Arial" w:cs="Arial"/>
        <w:sz w:val="24"/>
        <w:szCs w:val="24"/>
        <w:vertAlign w:val="baseline"/>
      </w:rPr>
    </w:lvl>
    <w:lvl w:ilvl="8">
      <w:start w:val="1"/>
      <w:numFmt w:val="bullet"/>
      <w:lvlText w:val="•"/>
      <w:lvlJc w:val="left"/>
      <w:pPr>
        <w:ind w:left="1636" w:firstLine="1440"/>
      </w:pPr>
      <w:rPr>
        <w:rFonts w:ascii="Arial" w:eastAsia="Arial" w:hAnsi="Arial" w:cs="Arial"/>
        <w:sz w:val="24"/>
        <w:szCs w:val="24"/>
        <w:vertAlign w:val="baseline"/>
      </w:rPr>
    </w:lvl>
  </w:abstractNum>
  <w:abstractNum w:abstractNumId="9" w15:restartNumberingAfterBreak="0">
    <w:nsid w:val="66587F40"/>
    <w:multiLevelType w:val="multilevel"/>
    <w:tmpl w:val="1D7CA78E"/>
    <w:lvl w:ilvl="0">
      <w:start w:val="1"/>
      <w:numFmt w:val="bullet"/>
      <w:lvlText w:val="•"/>
      <w:lvlJc w:val="left"/>
      <w:pPr>
        <w:ind w:left="480" w:firstLine="120"/>
      </w:pPr>
      <w:rPr>
        <w:rFonts w:ascii="Arial" w:eastAsia="Arial" w:hAnsi="Arial" w:cs="Arial"/>
        <w:sz w:val="22"/>
        <w:szCs w:val="22"/>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10" w15:restartNumberingAfterBreak="0">
    <w:nsid w:val="77D16235"/>
    <w:multiLevelType w:val="multilevel"/>
    <w:tmpl w:val="A00801C8"/>
    <w:lvl w:ilvl="0">
      <w:start w:val="1"/>
      <w:numFmt w:val="bullet"/>
      <w:lvlText w:val="•"/>
      <w:lvlJc w:val="left"/>
      <w:pPr>
        <w:ind w:left="196" w:firstLine="0"/>
      </w:pPr>
      <w:rPr>
        <w:rFonts w:ascii="Arial" w:eastAsia="Arial" w:hAnsi="Arial" w:cs="Arial"/>
        <w:sz w:val="22"/>
        <w:szCs w:val="22"/>
        <w:vertAlign w:val="baseline"/>
      </w:rPr>
    </w:lvl>
    <w:lvl w:ilvl="1">
      <w:start w:val="1"/>
      <w:numFmt w:val="bullet"/>
      <w:lvlText w:val="•"/>
      <w:lvlJc w:val="left"/>
      <w:pPr>
        <w:ind w:left="376" w:firstLine="180"/>
      </w:pPr>
      <w:rPr>
        <w:rFonts w:ascii="Arial" w:eastAsia="Arial" w:hAnsi="Arial" w:cs="Arial"/>
        <w:sz w:val="24"/>
        <w:szCs w:val="24"/>
        <w:vertAlign w:val="baseline"/>
      </w:rPr>
    </w:lvl>
    <w:lvl w:ilvl="2">
      <w:start w:val="1"/>
      <w:numFmt w:val="bullet"/>
      <w:lvlText w:val="•"/>
      <w:lvlJc w:val="left"/>
      <w:pPr>
        <w:ind w:left="556" w:firstLine="360"/>
      </w:pPr>
      <w:rPr>
        <w:rFonts w:ascii="Arial" w:eastAsia="Arial" w:hAnsi="Arial" w:cs="Arial"/>
        <w:sz w:val="24"/>
        <w:szCs w:val="24"/>
        <w:vertAlign w:val="baseline"/>
      </w:rPr>
    </w:lvl>
    <w:lvl w:ilvl="3">
      <w:start w:val="1"/>
      <w:numFmt w:val="bullet"/>
      <w:lvlText w:val="•"/>
      <w:lvlJc w:val="left"/>
      <w:pPr>
        <w:ind w:left="736" w:firstLine="539"/>
      </w:pPr>
      <w:rPr>
        <w:rFonts w:ascii="Arial" w:eastAsia="Arial" w:hAnsi="Arial" w:cs="Arial"/>
        <w:sz w:val="24"/>
        <w:szCs w:val="24"/>
        <w:vertAlign w:val="baseline"/>
      </w:rPr>
    </w:lvl>
    <w:lvl w:ilvl="4">
      <w:start w:val="1"/>
      <w:numFmt w:val="bullet"/>
      <w:lvlText w:val="•"/>
      <w:lvlJc w:val="left"/>
      <w:pPr>
        <w:ind w:left="916" w:firstLine="720"/>
      </w:pPr>
      <w:rPr>
        <w:rFonts w:ascii="Arial" w:eastAsia="Arial" w:hAnsi="Arial" w:cs="Arial"/>
        <w:sz w:val="24"/>
        <w:szCs w:val="24"/>
        <w:vertAlign w:val="baseline"/>
      </w:rPr>
    </w:lvl>
    <w:lvl w:ilvl="5">
      <w:start w:val="1"/>
      <w:numFmt w:val="bullet"/>
      <w:lvlText w:val="•"/>
      <w:lvlJc w:val="left"/>
      <w:pPr>
        <w:ind w:left="1096" w:firstLine="900"/>
      </w:pPr>
      <w:rPr>
        <w:rFonts w:ascii="Arial" w:eastAsia="Arial" w:hAnsi="Arial" w:cs="Arial"/>
        <w:sz w:val="24"/>
        <w:szCs w:val="24"/>
        <w:vertAlign w:val="baseline"/>
      </w:rPr>
    </w:lvl>
    <w:lvl w:ilvl="6">
      <w:start w:val="1"/>
      <w:numFmt w:val="bullet"/>
      <w:lvlText w:val="•"/>
      <w:lvlJc w:val="left"/>
      <w:pPr>
        <w:ind w:left="1276" w:firstLine="1080"/>
      </w:pPr>
      <w:rPr>
        <w:rFonts w:ascii="Arial" w:eastAsia="Arial" w:hAnsi="Arial" w:cs="Arial"/>
        <w:sz w:val="24"/>
        <w:szCs w:val="24"/>
        <w:vertAlign w:val="baseline"/>
      </w:rPr>
    </w:lvl>
    <w:lvl w:ilvl="7">
      <w:start w:val="1"/>
      <w:numFmt w:val="bullet"/>
      <w:lvlText w:val="•"/>
      <w:lvlJc w:val="left"/>
      <w:pPr>
        <w:ind w:left="1456" w:firstLine="1260"/>
      </w:pPr>
      <w:rPr>
        <w:rFonts w:ascii="Arial" w:eastAsia="Arial" w:hAnsi="Arial" w:cs="Arial"/>
        <w:sz w:val="24"/>
        <w:szCs w:val="24"/>
        <w:vertAlign w:val="baseline"/>
      </w:rPr>
    </w:lvl>
    <w:lvl w:ilvl="8">
      <w:start w:val="1"/>
      <w:numFmt w:val="bullet"/>
      <w:lvlText w:val="•"/>
      <w:lvlJc w:val="left"/>
      <w:pPr>
        <w:ind w:left="1636" w:firstLine="1440"/>
      </w:pPr>
      <w:rPr>
        <w:rFonts w:ascii="Arial" w:eastAsia="Arial" w:hAnsi="Arial" w:cs="Arial"/>
        <w:sz w:val="24"/>
        <w:szCs w:val="24"/>
        <w:vertAlign w:val="baseline"/>
      </w:rPr>
    </w:lvl>
  </w:abstractNum>
  <w:abstractNum w:abstractNumId="11" w15:restartNumberingAfterBreak="0">
    <w:nsid w:val="79214481"/>
    <w:multiLevelType w:val="multilevel"/>
    <w:tmpl w:val="79320E58"/>
    <w:lvl w:ilvl="0">
      <w:start w:val="3"/>
      <w:numFmt w:val="decimal"/>
      <w:lvlText w:val="%1."/>
      <w:lvlJc w:val="left"/>
      <w:pPr>
        <w:ind w:left="690" w:firstLine="360"/>
      </w:pPr>
      <w:rPr>
        <w:color w:val="000000"/>
        <w:sz w:val="24"/>
        <w:szCs w:val="24"/>
        <w:vertAlign w:val="baseline"/>
      </w:rPr>
    </w:lvl>
    <w:lvl w:ilvl="1">
      <w:start w:val="1"/>
      <w:numFmt w:val="lowerLetter"/>
      <w:lvlText w:val="%2."/>
      <w:lvlJc w:val="left"/>
      <w:pPr>
        <w:ind w:left="1440" w:firstLine="1080"/>
      </w:pPr>
      <w:rPr>
        <w:color w:val="000000"/>
        <w:sz w:val="24"/>
        <w:szCs w:val="24"/>
        <w:vertAlign w:val="baseline"/>
      </w:rPr>
    </w:lvl>
    <w:lvl w:ilvl="2">
      <w:start w:val="1"/>
      <w:numFmt w:val="lowerRoman"/>
      <w:lvlText w:val="%3."/>
      <w:lvlJc w:val="left"/>
      <w:pPr>
        <w:ind w:left="2160" w:firstLine="1864"/>
      </w:pPr>
      <w:rPr>
        <w:color w:val="000000"/>
        <w:sz w:val="24"/>
        <w:szCs w:val="24"/>
        <w:vertAlign w:val="baseline"/>
      </w:rPr>
    </w:lvl>
    <w:lvl w:ilvl="3">
      <w:start w:val="1"/>
      <w:numFmt w:val="decimal"/>
      <w:lvlText w:val="%4."/>
      <w:lvlJc w:val="left"/>
      <w:pPr>
        <w:ind w:left="2880" w:firstLine="2520"/>
      </w:pPr>
      <w:rPr>
        <w:color w:val="000000"/>
        <w:sz w:val="24"/>
        <w:szCs w:val="24"/>
        <w:vertAlign w:val="baseline"/>
      </w:rPr>
    </w:lvl>
    <w:lvl w:ilvl="4">
      <w:start w:val="1"/>
      <w:numFmt w:val="lowerLetter"/>
      <w:lvlText w:val="%5."/>
      <w:lvlJc w:val="left"/>
      <w:pPr>
        <w:ind w:left="3600" w:firstLine="3240"/>
      </w:pPr>
      <w:rPr>
        <w:color w:val="000000"/>
        <w:sz w:val="24"/>
        <w:szCs w:val="24"/>
        <w:vertAlign w:val="baseline"/>
      </w:rPr>
    </w:lvl>
    <w:lvl w:ilvl="5">
      <w:start w:val="1"/>
      <w:numFmt w:val="lowerRoman"/>
      <w:lvlText w:val="%6."/>
      <w:lvlJc w:val="left"/>
      <w:pPr>
        <w:ind w:left="4320" w:firstLine="4024"/>
      </w:pPr>
      <w:rPr>
        <w:color w:val="000000"/>
        <w:sz w:val="24"/>
        <w:szCs w:val="24"/>
        <w:vertAlign w:val="baseline"/>
      </w:rPr>
    </w:lvl>
    <w:lvl w:ilvl="6">
      <w:start w:val="1"/>
      <w:numFmt w:val="decimal"/>
      <w:lvlText w:val="%7."/>
      <w:lvlJc w:val="left"/>
      <w:pPr>
        <w:ind w:left="5040" w:firstLine="4680"/>
      </w:pPr>
      <w:rPr>
        <w:color w:val="000000"/>
        <w:sz w:val="24"/>
        <w:szCs w:val="24"/>
        <w:vertAlign w:val="baseline"/>
      </w:rPr>
    </w:lvl>
    <w:lvl w:ilvl="7">
      <w:start w:val="1"/>
      <w:numFmt w:val="lowerLetter"/>
      <w:lvlText w:val="%8."/>
      <w:lvlJc w:val="left"/>
      <w:pPr>
        <w:ind w:left="5760" w:firstLine="5400"/>
      </w:pPr>
      <w:rPr>
        <w:color w:val="000000"/>
        <w:sz w:val="24"/>
        <w:szCs w:val="24"/>
        <w:vertAlign w:val="baseline"/>
      </w:rPr>
    </w:lvl>
    <w:lvl w:ilvl="8">
      <w:start w:val="1"/>
      <w:numFmt w:val="lowerRoman"/>
      <w:lvlText w:val="%9."/>
      <w:lvlJc w:val="left"/>
      <w:pPr>
        <w:ind w:left="6480" w:firstLine="6184"/>
      </w:pPr>
      <w:rPr>
        <w:color w:val="000000"/>
        <w:sz w:val="24"/>
        <w:szCs w:val="24"/>
        <w:vertAlign w:val="baseline"/>
      </w:rPr>
    </w:lvl>
  </w:abstractNum>
  <w:num w:numId="1">
    <w:abstractNumId w:val="0"/>
  </w:num>
  <w:num w:numId="2">
    <w:abstractNumId w:val="1"/>
  </w:num>
  <w:num w:numId="3">
    <w:abstractNumId w:val="8"/>
  </w:num>
  <w:num w:numId="4">
    <w:abstractNumId w:val="4"/>
  </w:num>
  <w:num w:numId="5">
    <w:abstractNumId w:val="3"/>
  </w:num>
  <w:num w:numId="6">
    <w:abstractNumId w:val="11"/>
  </w:num>
  <w:num w:numId="7">
    <w:abstractNumId w:val="6"/>
  </w:num>
  <w:num w:numId="8">
    <w:abstractNumId w:val="9"/>
  </w:num>
  <w:num w:numId="9">
    <w:abstractNumId w:val="7"/>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24"/>
    <w:rsid w:val="00050D38"/>
    <w:rsid w:val="000A366B"/>
    <w:rsid w:val="0017702D"/>
    <w:rsid w:val="001F7D4E"/>
    <w:rsid w:val="003372AE"/>
    <w:rsid w:val="004572E4"/>
    <w:rsid w:val="004F7683"/>
    <w:rsid w:val="005148B1"/>
    <w:rsid w:val="00590840"/>
    <w:rsid w:val="005B6B0D"/>
    <w:rsid w:val="00A0413D"/>
    <w:rsid w:val="00A711F0"/>
    <w:rsid w:val="00AD3333"/>
    <w:rsid w:val="00BD48B8"/>
    <w:rsid w:val="00D42224"/>
    <w:rsid w:val="00DE3429"/>
    <w:rsid w:val="00E268D6"/>
    <w:rsid w:val="00EF2A61"/>
    <w:rsid w:val="00F220D1"/>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DD5EF-3447-488E-A3A2-28820870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7702D"/>
    <w:pPr>
      <w:tabs>
        <w:tab w:val="center" w:pos="4680"/>
        <w:tab w:val="right" w:pos="9360"/>
      </w:tabs>
    </w:pPr>
  </w:style>
  <w:style w:type="character" w:customStyle="1" w:styleId="HeaderChar">
    <w:name w:val="Header Char"/>
    <w:basedOn w:val="DefaultParagraphFont"/>
    <w:link w:val="Header"/>
    <w:uiPriority w:val="99"/>
    <w:rsid w:val="0017702D"/>
  </w:style>
  <w:style w:type="paragraph" w:styleId="Footer">
    <w:name w:val="footer"/>
    <w:basedOn w:val="Normal"/>
    <w:link w:val="FooterChar"/>
    <w:uiPriority w:val="99"/>
    <w:unhideWhenUsed/>
    <w:rsid w:val="0017702D"/>
    <w:pPr>
      <w:tabs>
        <w:tab w:val="center" w:pos="4680"/>
        <w:tab w:val="right" w:pos="9360"/>
      </w:tabs>
    </w:pPr>
  </w:style>
  <w:style w:type="character" w:customStyle="1" w:styleId="FooterChar">
    <w:name w:val="Footer Char"/>
    <w:basedOn w:val="DefaultParagraphFont"/>
    <w:link w:val="Footer"/>
    <w:uiPriority w:val="99"/>
    <w:rsid w:val="0017702D"/>
  </w:style>
  <w:style w:type="paragraph" w:styleId="NormalWeb">
    <w:name w:val="Normal (Web)"/>
    <w:basedOn w:val="Normal"/>
    <w:uiPriority w:val="99"/>
    <w:semiHidden/>
    <w:unhideWhenUsed/>
    <w:rsid w:val="0017702D"/>
    <w:pPr>
      <w:spacing w:before="100" w:beforeAutospacing="1" w:after="100" w:afterAutospacing="1"/>
    </w:pPr>
    <w:rPr>
      <w:color w:val="auto"/>
    </w:rPr>
  </w:style>
  <w:style w:type="character" w:styleId="Hyperlink">
    <w:name w:val="Hyperlink"/>
    <w:basedOn w:val="DefaultParagraphFont"/>
    <w:uiPriority w:val="99"/>
    <w:unhideWhenUsed/>
    <w:rsid w:val="00EF2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31891">
      <w:bodyDiv w:val="1"/>
      <w:marLeft w:val="0"/>
      <w:marRight w:val="0"/>
      <w:marTop w:val="0"/>
      <w:marBottom w:val="0"/>
      <w:divBdr>
        <w:top w:val="none" w:sz="0" w:space="0" w:color="auto"/>
        <w:left w:val="none" w:sz="0" w:space="0" w:color="auto"/>
        <w:bottom w:val="none" w:sz="0" w:space="0" w:color="auto"/>
        <w:right w:val="none" w:sz="0" w:space="0" w:color="auto"/>
      </w:divBdr>
    </w:div>
    <w:div w:id="214388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ip.ucsd.edu/?nav=documents&amp;xitem=dacq" TargetMode="External"/><Relationship Id="rId13" Type="http://schemas.openxmlformats.org/officeDocument/2006/relationships/hyperlink" Target="http://cdip.ucsd.edu" TargetMode="External"/><Relationship Id="rId18" Type="http://schemas.openxmlformats.org/officeDocument/2006/relationships/hyperlink" Target="http://cdip.ucsd.edu/dia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nodc.noaa.gov/access/index.html" TargetMode="External"/><Relationship Id="rId7" Type="http://schemas.openxmlformats.org/officeDocument/2006/relationships/image" Target="media/image1.tiff"/><Relationship Id="rId12" Type="http://schemas.openxmlformats.org/officeDocument/2006/relationships/hyperlink" Target="http://cdip.ucsd.edu" TargetMode="External"/><Relationship Id="rId17" Type="http://schemas.openxmlformats.org/officeDocument/2006/relationships/hyperlink" Target="http://cdip.ucsd.edu/diag" TargetMode="External"/><Relationship Id="rId25" Type="http://schemas.openxmlformats.org/officeDocument/2006/relationships/hyperlink" Target="http://cdip.ucsd.edu/go/publications" TargetMode="External"/><Relationship Id="rId2" Type="http://schemas.openxmlformats.org/officeDocument/2006/relationships/styles" Target="styles.xml"/><Relationship Id="rId16" Type="http://schemas.openxmlformats.org/officeDocument/2006/relationships/hyperlink" Target="http://cdip.ucsd.edu/diag" TargetMode="External"/><Relationship Id="rId20" Type="http://schemas.openxmlformats.org/officeDocument/2006/relationships/hyperlink" Target="http://thredds.cdip.ucsd.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ip.ucsd.edu/data_access/justdar.cdip" TargetMode="External"/><Relationship Id="rId24" Type="http://schemas.openxmlformats.org/officeDocument/2006/relationships/hyperlink" Target="http://cdip.ucsd.edu/go/publications" TargetMode="External"/><Relationship Id="rId5" Type="http://schemas.openxmlformats.org/officeDocument/2006/relationships/footnotes" Target="footnotes.xml"/><Relationship Id="rId15" Type="http://schemas.openxmlformats.org/officeDocument/2006/relationships/hyperlink" Target="http://cdip.ucsd.edu/documents/index/product_docs/qc_summaries/waves/waves_table.php?&amp;xtab=CDIP" TargetMode="External"/><Relationship Id="rId23" Type="http://schemas.openxmlformats.org/officeDocument/2006/relationships/hyperlink" Target="http://sccoos.org/documents/home/archive/" TargetMode="External"/><Relationship Id="rId28" Type="http://schemas.openxmlformats.org/officeDocument/2006/relationships/fontTable" Target="fontTable.xml"/><Relationship Id="rId10" Type="http://schemas.openxmlformats.org/officeDocument/2006/relationships/hyperlink" Target="http://cdip.ucsd.edu/?nav=documents&amp;xitem=product" TargetMode="External"/><Relationship Id="rId19" Type="http://schemas.openxmlformats.org/officeDocument/2006/relationships/hyperlink" Target="http://cdip.ucsd.edu/data_access/metadata" TargetMode="External"/><Relationship Id="rId4" Type="http://schemas.openxmlformats.org/officeDocument/2006/relationships/webSettings" Target="webSettings.xml"/><Relationship Id="rId9" Type="http://schemas.openxmlformats.org/officeDocument/2006/relationships/hyperlink" Target="http://cdip.ucsd.edu/themes/cdip?d2=p20&amp;u3=tab:1:display:system_organization" TargetMode="External"/><Relationship Id="rId14" Type="http://schemas.openxmlformats.org/officeDocument/2006/relationships/hyperlink" Target="http://cdip.ucsd.edu/documents/index/product_docs/qc_summaries/waves/waves_table.php?&amp;xtab=CDIP" TargetMode="External"/><Relationship Id="rId22" Type="http://schemas.openxmlformats.org/officeDocument/2006/relationships/hyperlink" Target="https://goo.gl/AmX8F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5</cp:revision>
  <cp:lastPrinted>2017-04-04T19:53:00Z</cp:lastPrinted>
  <dcterms:created xsi:type="dcterms:W3CDTF">2017-03-24T20:20:00Z</dcterms:created>
  <dcterms:modified xsi:type="dcterms:W3CDTF">2017-04-04T19:53:00Z</dcterms:modified>
</cp:coreProperties>
</file>